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BDD92" w14:textId="77777777" w:rsidR="00FB075A" w:rsidRPr="00FB075A" w:rsidRDefault="00FB075A" w:rsidP="00FB075A">
      <w:pPr>
        <w:ind w:left="360"/>
        <w:rPr>
          <w:rFonts w:cstheme="minorHAnsi"/>
          <w:b/>
          <w:bCs/>
          <w:lang w:val="nb-NO"/>
        </w:rPr>
      </w:pPr>
    </w:p>
    <w:p w14:paraId="419FE30F" w14:textId="306E68E0" w:rsidR="00FB075A" w:rsidRPr="00FB075A" w:rsidRDefault="00FB075A" w:rsidP="00FB075A">
      <w:pPr>
        <w:ind w:left="360"/>
        <w:rPr>
          <w:rFonts w:cstheme="minorHAnsi"/>
          <w:lang w:val="nb-NO"/>
        </w:rPr>
      </w:pPr>
      <w:r w:rsidRPr="00FB075A">
        <w:rPr>
          <w:rFonts w:cstheme="minorHAnsi"/>
          <w:b/>
          <w:bCs/>
          <w:lang w:val="nb-NO"/>
        </w:rPr>
        <w:tab/>
      </w:r>
      <w:r w:rsidRPr="00FB075A">
        <w:rPr>
          <w:rFonts w:cstheme="minorHAnsi"/>
          <w:b/>
          <w:bCs/>
          <w:lang w:val="nb-NO"/>
        </w:rPr>
        <w:tab/>
      </w:r>
      <w:r w:rsidRPr="00FB075A">
        <w:rPr>
          <w:rFonts w:cstheme="minorHAnsi"/>
          <w:b/>
          <w:bCs/>
          <w:lang w:val="nb-NO"/>
        </w:rPr>
        <w:tab/>
      </w:r>
      <w:r w:rsidRPr="00FB075A">
        <w:rPr>
          <w:rFonts w:cstheme="minorHAnsi"/>
          <w:b/>
          <w:bCs/>
          <w:lang w:val="nb-NO"/>
        </w:rPr>
        <w:tab/>
      </w:r>
      <w:r w:rsidRPr="00FB075A">
        <w:rPr>
          <w:rFonts w:cstheme="minorHAnsi"/>
          <w:b/>
          <w:bCs/>
          <w:lang w:val="nb-NO"/>
        </w:rPr>
        <w:tab/>
      </w:r>
      <w:r w:rsidRPr="00FB075A">
        <w:rPr>
          <w:rFonts w:cstheme="minorHAnsi"/>
          <w:b/>
          <w:bCs/>
          <w:lang w:val="nb-NO"/>
        </w:rPr>
        <w:tab/>
      </w:r>
      <w:r w:rsidRPr="00FB075A">
        <w:rPr>
          <w:rFonts w:cstheme="minorHAnsi"/>
          <w:b/>
          <w:bCs/>
          <w:lang w:val="nb-NO"/>
        </w:rPr>
        <w:tab/>
      </w:r>
      <w:r w:rsidRPr="00FB075A">
        <w:rPr>
          <w:rFonts w:cstheme="minorHAnsi"/>
          <w:b/>
          <w:bCs/>
          <w:lang w:val="nb-NO"/>
        </w:rPr>
        <w:tab/>
      </w:r>
      <w:r w:rsidRPr="00FB075A">
        <w:rPr>
          <w:rFonts w:cstheme="minorHAnsi"/>
          <w:b/>
          <w:bCs/>
          <w:lang w:val="nb-NO"/>
        </w:rPr>
        <w:tab/>
      </w:r>
      <w:r w:rsidRPr="00FB075A">
        <w:rPr>
          <w:rFonts w:cstheme="minorHAnsi"/>
          <w:b/>
          <w:bCs/>
          <w:lang w:val="nb-NO"/>
        </w:rPr>
        <w:tab/>
      </w:r>
      <w:r w:rsidRPr="00FB075A">
        <w:rPr>
          <w:rFonts w:cstheme="minorHAnsi"/>
          <w:lang w:val="nb-NO"/>
        </w:rPr>
        <w:t xml:space="preserve">Oslo, den </w:t>
      </w:r>
      <w:r w:rsidR="00107942">
        <w:rPr>
          <w:rFonts w:cstheme="minorHAnsi"/>
          <w:lang w:val="nb-NO"/>
        </w:rPr>
        <w:t>30</w:t>
      </w:r>
      <w:r w:rsidRPr="00FB075A">
        <w:rPr>
          <w:rFonts w:cstheme="minorHAnsi"/>
          <w:lang w:val="nb-NO"/>
        </w:rPr>
        <w:t>.06.202</w:t>
      </w:r>
      <w:r w:rsidR="00107942">
        <w:rPr>
          <w:rFonts w:cstheme="minorHAnsi"/>
          <w:lang w:val="nb-NO"/>
        </w:rPr>
        <w:t>4</w:t>
      </w:r>
    </w:p>
    <w:p w14:paraId="1CBA896D" w14:textId="77777777" w:rsidR="00FB075A" w:rsidRPr="00FB075A" w:rsidRDefault="00FB075A" w:rsidP="00FB075A">
      <w:pPr>
        <w:rPr>
          <w:rFonts w:cstheme="minorHAnsi"/>
          <w:b/>
          <w:bCs/>
          <w:lang w:val="nb-NO"/>
        </w:rPr>
      </w:pPr>
    </w:p>
    <w:p w14:paraId="3B36DE2F" w14:textId="3D675B19"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b/>
          <w:bCs/>
          <w:sz w:val="20"/>
          <w:szCs w:val="20"/>
        </w:rPr>
      </w:pPr>
      <w:r>
        <w:rPr>
          <w:rStyle w:val="eop"/>
          <w:rFonts w:asciiTheme="minorHAnsi" w:hAnsiTheme="minorHAnsi" w:cstheme="minorHAnsi"/>
          <w:b/>
          <w:bCs/>
          <w:sz w:val="20"/>
          <w:szCs w:val="20"/>
        </w:rPr>
        <w:t>Rapport om</w:t>
      </w:r>
      <w:r w:rsidRPr="007F16C9">
        <w:rPr>
          <w:rStyle w:val="eop"/>
          <w:rFonts w:asciiTheme="minorHAnsi" w:hAnsiTheme="minorHAnsi" w:cstheme="minorHAnsi"/>
          <w:b/>
          <w:bCs/>
          <w:sz w:val="20"/>
          <w:szCs w:val="20"/>
        </w:rPr>
        <w:t xml:space="preserve"> </w:t>
      </w:r>
      <w:r>
        <w:rPr>
          <w:rStyle w:val="eop"/>
          <w:rFonts w:asciiTheme="minorHAnsi" w:hAnsiTheme="minorHAnsi" w:cstheme="minorHAnsi"/>
          <w:b/>
          <w:bCs/>
          <w:sz w:val="20"/>
          <w:szCs w:val="20"/>
        </w:rPr>
        <w:t>Dental Sør</w:t>
      </w:r>
      <w:r w:rsidRPr="007F16C9">
        <w:rPr>
          <w:rStyle w:val="eop"/>
          <w:rFonts w:asciiTheme="minorHAnsi" w:hAnsiTheme="minorHAnsi" w:cstheme="minorHAnsi"/>
          <w:b/>
          <w:bCs/>
          <w:sz w:val="20"/>
          <w:szCs w:val="20"/>
        </w:rPr>
        <w:t xml:space="preserve"> AS sitt arbeid med Åpenhetsloven i </w:t>
      </w:r>
      <w:r>
        <w:rPr>
          <w:rStyle w:val="eop"/>
          <w:rFonts w:asciiTheme="minorHAnsi" w:hAnsiTheme="minorHAnsi" w:cstheme="minorHAnsi"/>
          <w:b/>
          <w:bCs/>
          <w:sz w:val="20"/>
          <w:szCs w:val="20"/>
        </w:rPr>
        <w:t>202</w:t>
      </w:r>
      <w:r w:rsidR="00107942">
        <w:rPr>
          <w:rStyle w:val="eop"/>
          <w:rFonts w:asciiTheme="minorHAnsi" w:hAnsiTheme="minorHAnsi" w:cstheme="minorHAnsi"/>
          <w:b/>
          <w:bCs/>
          <w:sz w:val="20"/>
          <w:szCs w:val="20"/>
        </w:rPr>
        <w:t>3</w:t>
      </w:r>
      <w:r>
        <w:rPr>
          <w:rStyle w:val="eop"/>
          <w:rFonts w:asciiTheme="minorHAnsi" w:hAnsiTheme="minorHAnsi" w:cstheme="minorHAnsi"/>
          <w:b/>
          <w:bCs/>
          <w:sz w:val="20"/>
          <w:szCs w:val="20"/>
        </w:rPr>
        <w:t xml:space="preserve"> og </w:t>
      </w:r>
      <w:r w:rsidRPr="007F16C9">
        <w:rPr>
          <w:rStyle w:val="eop"/>
          <w:rFonts w:asciiTheme="minorHAnsi" w:hAnsiTheme="minorHAnsi" w:cstheme="minorHAnsi"/>
          <w:b/>
          <w:bCs/>
          <w:sz w:val="20"/>
          <w:szCs w:val="20"/>
        </w:rPr>
        <w:t>202</w:t>
      </w:r>
      <w:r w:rsidR="00107942">
        <w:rPr>
          <w:rStyle w:val="eop"/>
          <w:rFonts w:asciiTheme="minorHAnsi" w:hAnsiTheme="minorHAnsi" w:cstheme="minorHAnsi"/>
          <w:b/>
          <w:bCs/>
          <w:sz w:val="20"/>
          <w:szCs w:val="20"/>
        </w:rPr>
        <w:t>4</w:t>
      </w:r>
    </w:p>
    <w:p w14:paraId="42F684C5"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b/>
          <w:bCs/>
          <w:sz w:val="20"/>
          <w:szCs w:val="20"/>
        </w:rPr>
      </w:pPr>
    </w:p>
    <w:p w14:paraId="06504F4A" w14:textId="77777777" w:rsidR="00FB075A" w:rsidRPr="006448D0"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sidRPr="006448D0">
        <w:rPr>
          <w:rStyle w:val="eop"/>
          <w:rFonts w:asciiTheme="minorHAnsi" w:hAnsiTheme="minorHAnsi" w:cstheme="minorHAnsi"/>
          <w:sz w:val="20"/>
          <w:szCs w:val="20"/>
        </w:rPr>
        <w:t>Åpenhetsloven trådte i kraft 1. juli 2022. Den sier at alle selskaper som er dekket av loven, må utføre due diligence (selskapsgjennomgang) og gi enhver innsikt i disse vurderingene. Loven skal fremme virksomheters respekt for grunnleggende menneskerettigheter og anstendige arbeidsforhold i forbindelse med produksjon av varer og levering av tjenester, og sikre offentlig tilgang til informasjon om hvordan virksomheter adresserer negative innvirkninger på grunnleggende menneskerettigheter og anstendige arbeidsforhold</w:t>
      </w:r>
    </w:p>
    <w:p w14:paraId="51FE7591"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29F1118C" w14:textId="77777777" w:rsidR="00FB075A" w:rsidRDefault="00FB075A" w:rsidP="00FB075A">
      <w:pPr>
        <w:pStyle w:val="paragraph"/>
        <w:numPr>
          <w:ilvl w:val="0"/>
          <w:numId w:val="6"/>
        </w:numPr>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Beskrivelse av virksomheten i Dental Sør</w:t>
      </w:r>
    </w:p>
    <w:p w14:paraId="203AE17B"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0DE8F950"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Dental Sør</w:t>
      </w:r>
      <w:r w:rsidRPr="007F16C9">
        <w:rPr>
          <w:rStyle w:val="eop"/>
          <w:rFonts w:asciiTheme="minorHAnsi" w:hAnsiTheme="minorHAnsi" w:cstheme="minorHAnsi"/>
          <w:sz w:val="20"/>
          <w:szCs w:val="20"/>
        </w:rPr>
        <w:t xml:space="preserve"> AS</w:t>
      </w:r>
      <w:r>
        <w:rPr>
          <w:rStyle w:val="eop"/>
          <w:rFonts w:asciiTheme="minorHAnsi" w:hAnsiTheme="minorHAnsi" w:cstheme="minorHAnsi"/>
          <w:sz w:val="20"/>
          <w:szCs w:val="20"/>
        </w:rPr>
        <w:t xml:space="preserve"> inngår i den finskeide Planmeca-gruppen, og selskapet</w:t>
      </w:r>
      <w:r w:rsidRPr="007F16C9">
        <w:rPr>
          <w:rStyle w:val="eop"/>
          <w:rFonts w:asciiTheme="minorHAnsi" w:hAnsiTheme="minorHAnsi" w:cstheme="minorHAnsi"/>
          <w:sz w:val="20"/>
          <w:szCs w:val="20"/>
        </w:rPr>
        <w:t xml:space="preserve"> er en l</w:t>
      </w:r>
      <w:r>
        <w:rPr>
          <w:rStyle w:val="eop"/>
          <w:rFonts w:asciiTheme="minorHAnsi" w:hAnsiTheme="minorHAnsi" w:cstheme="minorHAnsi"/>
          <w:sz w:val="20"/>
          <w:szCs w:val="20"/>
        </w:rPr>
        <w:t>av de l</w:t>
      </w:r>
      <w:r w:rsidRPr="007F16C9">
        <w:rPr>
          <w:rStyle w:val="eop"/>
          <w:rFonts w:asciiTheme="minorHAnsi" w:hAnsiTheme="minorHAnsi" w:cstheme="minorHAnsi"/>
          <w:sz w:val="20"/>
          <w:szCs w:val="20"/>
        </w:rPr>
        <w:t>edende leverandør</w:t>
      </w:r>
      <w:r>
        <w:rPr>
          <w:rStyle w:val="eop"/>
          <w:rFonts w:asciiTheme="minorHAnsi" w:hAnsiTheme="minorHAnsi" w:cstheme="minorHAnsi"/>
          <w:sz w:val="20"/>
          <w:szCs w:val="20"/>
        </w:rPr>
        <w:t>ene</w:t>
      </w:r>
      <w:r w:rsidRPr="007F16C9">
        <w:rPr>
          <w:rStyle w:val="eop"/>
          <w:rFonts w:asciiTheme="minorHAnsi" w:hAnsiTheme="minorHAnsi" w:cstheme="minorHAnsi"/>
          <w:sz w:val="20"/>
          <w:szCs w:val="20"/>
        </w:rPr>
        <w:t xml:space="preserve"> av varer og tjenester til den offentlige og private tannhelsetjenesten i Norge. </w:t>
      </w:r>
      <w:r>
        <w:rPr>
          <w:rStyle w:val="eop"/>
          <w:rFonts w:asciiTheme="minorHAnsi" w:hAnsiTheme="minorHAnsi" w:cstheme="minorHAnsi"/>
          <w:sz w:val="20"/>
          <w:szCs w:val="20"/>
        </w:rPr>
        <w:t>Virksomheten består i å prosjektere tannklinikker og levere dentalt utstyr og dental innredning, teknisk vedlikehold og akutt service på teknisk utstyr, leveranser av programvare og tilhørende support. Det vil si levering av mye av det som skal til for å etablere og drive en tannklinikk. Selskapet er eksklusiv distributør av større dentalt utstyr av merket KaVo.</w:t>
      </w:r>
    </w:p>
    <w:p w14:paraId="3DB12C6F"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510264E8"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sidRPr="009B64F0">
        <w:rPr>
          <w:rStyle w:val="eop"/>
          <w:rFonts w:asciiTheme="minorHAnsi" w:hAnsiTheme="minorHAnsi" w:cstheme="minorHAnsi"/>
          <w:sz w:val="20"/>
          <w:szCs w:val="20"/>
        </w:rPr>
        <w:t>Dental Sør AS eies av Plandent AS, som i</w:t>
      </w:r>
      <w:r>
        <w:rPr>
          <w:rStyle w:val="eop"/>
          <w:rFonts w:asciiTheme="minorHAnsi" w:hAnsiTheme="minorHAnsi" w:cstheme="minorHAnsi"/>
          <w:sz w:val="20"/>
          <w:szCs w:val="20"/>
        </w:rPr>
        <w:t>gjen eies av Planmeca OY i Finland. Innenfor dette konsernet ligger også selskapet KaVo, som er en stor leverandør til Dental Sør.</w:t>
      </w:r>
    </w:p>
    <w:p w14:paraId="63E5F62A"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082199F4" w14:textId="77777777" w:rsidR="00FB075A" w:rsidRDefault="00FB075A" w:rsidP="00FB075A">
      <w:pPr>
        <w:pStyle w:val="paragraph"/>
        <w:spacing w:before="0" w:beforeAutospacing="0" w:after="0" w:afterAutospacing="0"/>
        <w:ind w:left="825" w:right="225"/>
        <w:textAlignment w:val="baseline"/>
        <w:rPr>
          <w:rStyle w:val="eop"/>
          <w:rFonts w:asciiTheme="minorHAnsi" w:hAnsiTheme="minorHAnsi" w:cstheme="minorHAnsi"/>
          <w:sz w:val="20"/>
          <w:szCs w:val="20"/>
        </w:rPr>
      </w:pPr>
      <w:r>
        <w:rPr>
          <w:noProof/>
        </w:rPr>
        <w:drawing>
          <wp:inline distT="0" distB="0" distL="0" distR="0" wp14:anchorId="2463B9E7" wp14:editId="20DF9EE6">
            <wp:extent cx="5463822" cy="3073400"/>
            <wp:effectExtent l="0" t="0" r="3810" b="0"/>
            <wp:docPr id="106799448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94484"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518587" cy="3104205"/>
                    </a:xfrm>
                    <a:prstGeom prst="rect">
                      <a:avLst/>
                    </a:prstGeom>
                  </pic:spPr>
                </pic:pic>
              </a:graphicData>
            </a:graphic>
          </wp:inline>
        </w:drawing>
      </w:r>
    </w:p>
    <w:p w14:paraId="0C1BE050"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24791928" w14:textId="77777777" w:rsidR="00FB075A" w:rsidRDefault="00FB075A" w:rsidP="00FB075A">
      <w:pPr>
        <w:pStyle w:val="paragraph"/>
        <w:numPr>
          <w:ilvl w:val="0"/>
          <w:numId w:val="6"/>
        </w:numPr>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lastRenderedPageBreak/>
        <w:t>Organisering</w:t>
      </w:r>
    </w:p>
    <w:p w14:paraId="54C6E0EE"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Ettersom virksomheten i Norge og Island er veldig lik virksomheten i andre land innenfor konsernet, brukes de samme leverandørene i mange land. Mange avtaleforhold, leverandørvurderinger og leverandøroppfølging skjer derfor sentralt i konsernet. Selskapene i Norge og Island foretar dermed avrop innenfor gitte konsernavtaler. Dentale forbruksvarer leveres i hovedsak via konsernets sentrallager i Helsinki, Finland, som også er hovedansvarlig for leverandøroppfølgingen.</w:t>
      </w:r>
    </w:p>
    <w:p w14:paraId="6CAFFCA6"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Noen leverandører er imidlertid unike for vår drift og krever ekstra oppmerksomhet.</w:t>
      </w:r>
    </w:p>
    <w:p w14:paraId="5D5314DF"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57548ADF" w14:textId="4FFA40B3"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Dental Sør</w:t>
      </w:r>
      <w:r w:rsidRPr="007F16C9">
        <w:rPr>
          <w:rStyle w:val="eop"/>
          <w:rFonts w:asciiTheme="minorHAnsi" w:hAnsiTheme="minorHAnsi" w:cstheme="minorHAnsi"/>
          <w:sz w:val="20"/>
          <w:szCs w:val="20"/>
        </w:rPr>
        <w:t xml:space="preserve"> er en del av et internasjonalt konsern med tilsvarende selskaper i 1</w:t>
      </w:r>
      <w:r>
        <w:rPr>
          <w:rStyle w:val="eop"/>
          <w:rFonts w:asciiTheme="minorHAnsi" w:hAnsiTheme="minorHAnsi" w:cstheme="minorHAnsi"/>
          <w:sz w:val="20"/>
          <w:szCs w:val="20"/>
        </w:rPr>
        <w:t>5</w:t>
      </w:r>
      <w:r w:rsidRPr="007F16C9">
        <w:rPr>
          <w:rStyle w:val="eop"/>
          <w:rFonts w:asciiTheme="minorHAnsi" w:hAnsiTheme="minorHAnsi" w:cstheme="minorHAnsi"/>
          <w:sz w:val="20"/>
          <w:szCs w:val="20"/>
        </w:rPr>
        <w:t xml:space="preserve"> europeiske land</w:t>
      </w:r>
      <w:r>
        <w:rPr>
          <w:rStyle w:val="eop"/>
          <w:rFonts w:asciiTheme="minorHAnsi" w:hAnsiTheme="minorHAnsi" w:cstheme="minorHAnsi"/>
          <w:sz w:val="20"/>
          <w:szCs w:val="20"/>
        </w:rPr>
        <w:t>, som alle følger de samme prinsippene</w:t>
      </w:r>
      <w:r w:rsidRPr="007F16C9">
        <w:rPr>
          <w:rStyle w:val="eop"/>
          <w:rFonts w:asciiTheme="minorHAnsi" w:hAnsiTheme="minorHAnsi" w:cstheme="minorHAnsi"/>
          <w:sz w:val="20"/>
          <w:szCs w:val="20"/>
        </w:rPr>
        <w:t xml:space="preserve">. </w:t>
      </w:r>
      <w:r>
        <w:rPr>
          <w:rStyle w:val="eop"/>
          <w:rFonts w:asciiTheme="minorHAnsi" w:hAnsiTheme="minorHAnsi" w:cstheme="minorHAnsi"/>
          <w:sz w:val="20"/>
          <w:szCs w:val="20"/>
        </w:rPr>
        <w:t>Kartet nedenfor viser i hvilke land konsernet er etablert med selskaper for distribusjon av dentalt utstyr og forbruksvarer:</w:t>
      </w:r>
    </w:p>
    <w:p w14:paraId="61608160"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noProof/>
        </w:rPr>
        <w:drawing>
          <wp:inline distT="0" distB="0" distL="0" distR="0" wp14:anchorId="3DDF9813" wp14:editId="45D9E56C">
            <wp:extent cx="6116320" cy="4343400"/>
            <wp:effectExtent l="0" t="0" r="0" b="0"/>
            <wp:docPr id="1848697591" name="Bilde 2"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97591" name="Bilde 2" descr="Et bilde som inneholder kart, tekst&#10;&#10;Automatisk generert beskrivel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8987"/>
                    <a:stretch/>
                  </pic:blipFill>
                  <pic:spPr bwMode="auto">
                    <a:xfrm>
                      <a:off x="0" y="0"/>
                      <a:ext cx="6116320" cy="4343400"/>
                    </a:xfrm>
                    <a:prstGeom prst="rect">
                      <a:avLst/>
                    </a:prstGeom>
                    <a:noFill/>
                    <a:ln>
                      <a:noFill/>
                    </a:ln>
                    <a:extLst>
                      <a:ext uri="{53640926-AAD7-44D8-BBD7-CCE9431645EC}">
                        <a14:shadowObscured xmlns:a14="http://schemas.microsoft.com/office/drawing/2010/main"/>
                      </a:ext>
                    </a:extLst>
                  </pic:spPr>
                </pic:pic>
              </a:graphicData>
            </a:graphic>
          </wp:inline>
        </w:drawing>
      </w:r>
      <w:r w:rsidRPr="007F16C9">
        <w:rPr>
          <w:rStyle w:val="eop"/>
          <w:rFonts w:asciiTheme="minorHAnsi" w:hAnsiTheme="minorHAnsi" w:cstheme="minorHAnsi"/>
          <w:sz w:val="20"/>
          <w:szCs w:val="20"/>
        </w:rPr>
        <w:t xml:space="preserve"> </w:t>
      </w:r>
      <w:r>
        <w:rPr>
          <w:rStyle w:val="eop"/>
          <w:rFonts w:asciiTheme="minorHAnsi" w:hAnsiTheme="minorHAnsi" w:cstheme="minorHAnsi"/>
          <w:sz w:val="20"/>
          <w:szCs w:val="20"/>
        </w:rPr>
        <w:t xml:space="preserve">Aktsomhetsvurderinger gjennomføres i flere nivåer i konsernet. Konsernledelsen organiserer felles funksjoner for å kunne gjennomføre effektive innkjøp og god og koordinert leverandøroppfølging. Her legges det også strategier for innkjøp og leverandørvalg. For dentalt utstyr er det en uttalt policy at konsernet har sin produksjon i Europa (Finland og Tyskland) og med svært liten bruk av underleverandører. </w:t>
      </w:r>
    </w:p>
    <w:p w14:paraId="4E501D16"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1A9E75A4" w14:textId="138784BE"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Etablering av nye leverandører og produkter skjer etter en standardisert metodikk, hvor man blant annet kontrollerer at leverandøren aksepterer og etterlever krav satt av Planmeca-gruppen.</w:t>
      </w:r>
    </w:p>
    <w:p w14:paraId="4C13CD73"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2EBD8973"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Omfang</w:t>
      </w:r>
    </w:p>
    <w:p w14:paraId="384EBDFF" w14:textId="445589C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Dette dokumentet dekker virksomheten Dental Sør As i perioden 01.01.202</w:t>
      </w:r>
      <w:r w:rsidR="009A1031">
        <w:rPr>
          <w:rStyle w:val="eop"/>
          <w:rFonts w:asciiTheme="minorHAnsi" w:hAnsiTheme="minorHAnsi" w:cstheme="minorHAnsi"/>
          <w:sz w:val="20"/>
          <w:szCs w:val="20"/>
        </w:rPr>
        <w:t>3</w:t>
      </w:r>
      <w:r>
        <w:rPr>
          <w:rStyle w:val="eop"/>
          <w:rFonts w:asciiTheme="minorHAnsi" w:hAnsiTheme="minorHAnsi" w:cstheme="minorHAnsi"/>
          <w:sz w:val="20"/>
          <w:szCs w:val="20"/>
        </w:rPr>
        <w:t xml:space="preserve"> til 30.06.202</w:t>
      </w:r>
      <w:r w:rsidR="009A1031">
        <w:rPr>
          <w:rStyle w:val="eop"/>
          <w:rFonts w:asciiTheme="minorHAnsi" w:hAnsiTheme="minorHAnsi" w:cstheme="minorHAnsi"/>
          <w:sz w:val="20"/>
          <w:szCs w:val="20"/>
        </w:rPr>
        <w:t>4</w:t>
      </w:r>
      <w:r>
        <w:rPr>
          <w:rStyle w:val="eop"/>
          <w:rFonts w:asciiTheme="minorHAnsi" w:hAnsiTheme="minorHAnsi" w:cstheme="minorHAnsi"/>
          <w:sz w:val="20"/>
          <w:szCs w:val="20"/>
        </w:rPr>
        <w:t xml:space="preserve">. </w:t>
      </w:r>
    </w:p>
    <w:p w14:paraId="3FDBA279"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67F4D6B1"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6448D0">
        <w:rPr>
          <w:rStyle w:val="eop"/>
          <w:rFonts w:asciiTheme="minorHAnsi" w:hAnsiTheme="minorHAnsi" w:cstheme="minorHAnsi"/>
          <w:sz w:val="20"/>
          <w:szCs w:val="20"/>
        </w:rPr>
        <w:t xml:space="preserve">Forankring av ansvaret for selskapets </w:t>
      </w:r>
      <w:r>
        <w:rPr>
          <w:rStyle w:val="eop"/>
          <w:rFonts w:asciiTheme="minorHAnsi" w:hAnsiTheme="minorHAnsi" w:cstheme="minorHAnsi"/>
          <w:sz w:val="20"/>
          <w:szCs w:val="20"/>
        </w:rPr>
        <w:t>arbeid med Åpenhetsloven</w:t>
      </w:r>
    </w:p>
    <w:p w14:paraId="36DD433B" w14:textId="77777777" w:rsidR="00FB075A" w:rsidRPr="00933D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Selskapets arbeid med Åpenhetsloven er forankret i selskapets ledelse og styre. I</w:t>
      </w:r>
      <w:r w:rsidRPr="00911522">
        <w:rPr>
          <w:rStyle w:val="eop"/>
          <w:rFonts w:asciiTheme="minorHAnsi" w:hAnsiTheme="minorHAnsi" w:cstheme="minorHAnsi"/>
          <w:sz w:val="20"/>
          <w:szCs w:val="20"/>
        </w:rPr>
        <w:t>mplementering av åpenhetsloven i organisasjonen er blitt initiert ved etablering av ansvaret på styrenivå; I styremøte</w:t>
      </w:r>
      <w:r>
        <w:rPr>
          <w:rStyle w:val="eop"/>
          <w:rFonts w:asciiTheme="minorHAnsi" w:hAnsiTheme="minorHAnsi" w:cstheme="minorHAnsi"/>
          <w:sz w:val="20"/>
          <w:szCs w:val="20"/>
        </w:rPr>
        <w:t xml:space="preserve"> i Dental Sør</w:t>
      </w:r>
      <w:r w:rsidRPr="00911522">
        <w:rPr>
          <w:rStyle w:val="eop"/>
          <w:rFonts w:asciiTheme="minorHAnsi" w:hAnsiTheme="minorHAnsi" w:cstheme="minorHAnsi"/>
          <w:sz w:val="20"/>
          <w:szCs w:val="20"/>
        </w:rPr>
        <w:t xml:space="preserve"> ble det forpliktet at virksomheten vil overholde prinsippene og forpliktelsene i henhold til åpenhetsloven.</w:t>
      </w:r>
      <w:r>
        <w:rPr>
          <w:rStyle w:val="eop"/>
          <w:rFonts w:asciiTheme="minorHAnsi" w:hAnsiTheme="minorHAnsi" w:cstheme="minorHAnsi"/>
          <w:sz w:val="20"/>
          <w:szCs w:val="20"/>
        </w:rPr>
        <w:t xml:space="preserve"> Arbeidet med etterlevelse av Åpenhetsloven gjennomgås derfor blant annet i Ledelsens Gjennomgåelse hvert halvår og i styremøter i de ulike selskapene. </w:t>
      </w:r>
      <w:r w:rsidRPr="00933D5A">
        <w:rPr>
          <w:rStyle w:val="eop"/>
          <w:rFonts w:asciiTheme="minorHAnsi" w:hAnsiTheme="minorHAnsi" w:cstheme="minorHAnsi"/>
          <w:sz w:val="20"/>
          <w:szCs w:val="20"/>
        </w:rPr>
        <w:t xml:space="preserve">Dokumenter som </w:t>
      </w:r>
      <w:r w:rsidRPr="00933D5A">
        <w:rPr>
          <w:rStyle w:val="eop"/>
          <w:rFonts w:asciiTheme="minorHAnsi" w:hAnsiTheme="minorHAnsi" w:cstheme="minorHAnsi"/>
          <w:i/>
          <w:iCs/>
          <w:sz w:val="20"/>
          <w:szCs w:val="20"/>
        </w:rPr>
        <w:t xml:space="preserve">Planmeca Group </w:t>
      </w:r>
      <w:r w:rsidRPr="00E4479A">
        <w:rPr>
          <w:rStyle w:val="eop"/>
          <w:rFonts w:asciiTheme="minorHAnsi" w:hAnsiTheme="minorHAnsi" w:cstheme="minorHAnsi"/>
          <w:i/>
          <w:iCs/>
          <w:sz w:val="20"/>
          <w:szCs w:val="20"/>
        </w:rPr>
        <w:t>Distributor and Supplier</w:t>
      </w:r>
      <w:r w:rsidRPr="00933D5A">
        <w:rPr>
          <w:rStyle w:val="eop"/>
          <w:rFonts w:asciiTheme="minorHAnsi" w:hAnsiTheme="minorHAnsi" w:cstheme="minorHAnsi"/>
          <w:i/>
          <w:iCs/>
          <w:sz w:val="20"/>
          <w:szCs w:val="20"/>
        </w:rPr>
        <w:t xml:space="preserve"> Code of Conduct 2020 </w:t>
      </w:r>
      <w:r w:rsidRPr="00E4479A">
        <w:rPr>
          <w:rStyle w:val="eop"/>
          <w:rFonts w:asciiTheme="minorHAnsi" w:hAnsiTheme="minorHAnsi" w:cstheme="minorHAnsi"/>
          <w:sz w:val="20"/>
          <w:szCs w:val="20"/>
        </w:rPr>
        <w:t>og</w:t>
      </w:r>
      <w:r>
        <w:rPr>
          <w:rStyle w:val="eop"/>
          <w:rFonts w:asciiTheme="minorHAnsi" w:hAnsiTheme="minorHAnsi" w:cstheme="minorHAnsi"/>
          <w:i/>
          <w:iCs/>
          <w:sz w:val="20"/>
          <w:szCs w:val="20"/>
        </w:rPr>
        <w:t xml:space="preserve"> </w:t>
      </w:r>
      <w:r w:rsidRPr="00DC2360">
        <w:rPr>
          <w:rStyle w:val="eop"/>
          <w:rFonts w:asciiTheme="minorHAnsi" w:hAnsiTheme="minorHAnsi" w:cstheme="minorHAnsi"/>
          <w:i/>
          <w:iCs/>
          <w:sz w:val="20"/>
          <w:szCs w:val="20"/>
        </w:rPr>
        <w:t>Planmeca Group Anti-Corruption Policy 2020</w:t>
      </w:r>
      <w:r>
        <w:rPr>
          <w:rStyle w:val="eop"/>
          <w:rFonts w:asciiTheme="minorHAnsi" w:hAnsiTheme="minorHAnsi" w:cstheme="minorHAnsi"/>
          <w:i/>
          <w:iCs/>
          <w:sz w:val="20"/>
          <w:szCs w:val="20"/>
        </w:rPr>
        <w:t xml:space="preserve"> </w:t>
      </w:r>
      <w:r w:rsidRPr="00933D5A">
        <w:rPr>
          <w:rStyle w:val="eop"/>
          <w:rFonts w:asciiTheme="minorHAnsi" w:hAnsiTheme="minorHAnsi" w:cstheme="minorHAnsi"/>
          <w:sz w:val="20"/>
          <w:szCs w:val="20"/>
        </w:rPr>
        <w:t>er utarbeidet av selskapets morselskap i Finland og gjelder for alle selskape</w:t>
      </w:r>
      <w:r>
        <w:rPr>
          <w:rStyle w:val="eop"/>
          <w:rFonts w:asciiTheme="minorHAnsi" w:hAnsiTheme="minorHAnsi" w:cstheme="minorHAnsi"/>
          <w:sz w:val="20"/>
          <w:szCs w:val="20"/>
        </w:rPr>
        <w:t>ne</w:t>
      </w:r>
      <w:r w:rsidRPr="00933D5A">
        <w:rPr>
          <w:rStyle w:val="eop"/>
          <w:rFonts w:asciiTheme="minorHAnsi" w:hAnsiTheme="minorHAnsi" w:cstheme="minorHAnsi"/>
          <w:sz w:val="20"/>
          <w:szCs w:val="20"/>
        </w:rPr>
        <w:t xml:space="preserve"> som inngår i konsernet</w:t>
      </w:r>
      <w:r>
        <w:rPr>
          <w:rStyle w:val="eop"/>
          <w:rFonts w:asciiTheme="minorHAnsi" w:hAnsiTheme="minorHAnsi" w:cstheme="minorHAnsi"/>
          <w:sz w:val="20"/>
          <w:szCs w:val="20"/>
        </w:rPr>
        <w:t xml:space="preserve"> og derfor også for leverandører til Dental Sør. Selskapets leverandører må signere på konsernets policy-dokumenter for å kunne bli godkjent som leverandør.</w:t>
      </w:r>
    </w:p>
    <w:p w14:paraId="6168FCBB" w14:textId="77777777" w:rsidR="00FB075A" w:rsidRPr="00B90B91" w:rsidRDefault="00FB075A" w:rsidP="00FB075A">
      <w:pPr>
        <w:pStyle w:val="paragraph"/>
        <w:spacing w:before="0" w:beforeAutospacing="0" w:after="0" w:afterAutospacing="0"/>
        <w:ind w:right="225"/>
        <w:textAlignment w:val="baseline"/>
        <w:rPr>
          <w:rStyle w:val="eop"/>
          <w:rFonts w:asciiTheme="minorHAnsi" w:hAnsiTheme="minorHAnsi" w:cstheme="minorHAnsi"/>
          <w:i/>
          <w:iCs/>
          <w:sz w:val="20"/>
          <w:szCs w:val="20"/>
        </w:rPr>
      </w:pPr>
    </w:p>
    <w:p w14:paraId="13B48B05" w14:textId="77777777" w:rsidR="00FB075A" w:rsidRPr="008C76C2" w:rsidRDefault="00FB075A" w:rsidP="00FB075A">
      <w:pPr>
        <w:pStyle w:val="paragraph"/>
        <w:spacing w:before="0" w:beforeAutospacing="0" w:after="0" w:afterAutospacing="0"/>
        <w:ind w:right="225"/>
        <w:textAlignment w:val="baseline"/>
        <w:rPr>
          <w:rStyle w:val="eop"/>
          <w:rFonts w:asciiTheme="minorHAnsi" w:hAnsiTheme="minorHAnsi"/>
          <w:sz w:val="20"/>
          <w:szCs w:val="20"/>
        </w:rPr>
      </w:pPr>
      <w:r w:rsidRPr="008C76C2">
        <w:rPr>
          <w:rStyle w:val="eop"/>
          <w:rFonts w:asciiTheme="minorHAnsi" w:hAnsiTheme="minorHAnsi"/>
          <w:sz w:val="20"/>
          <w:szCs w:val="20"/>
        </w:rPr>
        <w:t>Retningslinjene for konsernets og selskapets samfunnsansvar er basert på Menneskerettserklæringen, ti prinsipper fra FNs Global Compact initiativ, OECDs retningslinjer for multinasjonale foretak, FNs barnekonvensjon og prinsippene om grunnleggende rettigheter i de åtte ILO -kjernekonvensjonene.</w:t>
      </w:r>
    </w:p>
    <w:p w14:paraId="104606AD"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697AD5BD"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Varsling</w:t>
      </w:r>
    </w:p>
    <w:p w14:paraId="2866AB06" w14:textId="77777777" w:rsidR="00FB075A" w:rsidRPr="0011630D"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11630D">
        <w:rPr>
          <w:rStyle w:val="eop"/>
          <w:rFonts w:asciiTheme="minorHAnsi" w:hAnsiTheme="minorHAnsi" w:cstheme="minorHAnsi"/>
          <w:sz w:val="20"/>
          <w:szCs w:val="20"/>
        </w:rPr>
        <w:t xml:space="preserve">Eventuelle mistanker om brudd på menneskerettighetene og sikre anstendige arbeidsforhold i leverandørkjeden kan varsles på en egen kanal som er tilgjengelig via hjemmesidene til </w:t>
      </w:r>
      <w:r>
        <w:rPr>
          <w:rStyle w:val="eop"/>
          <w:rFonts w:asciiTheme="minorHAnsi" w:hAnsiTheme="minorHAnsi" w:cstheme="minorHAnsi"/>
          <w:sz w:val="20"/>
          <w:szCs w:val="20"/>
        </w:rPr>
        <w:t>Dental Sør</w:t>
      </w:r>
      <w:r w:rsidRPr="0011630D">
        <w:rPr>
          <w:rStyle w:val="eop"/>
          <w:rFonts w:asciiTheme="minorHAnsi" w:hAnsiTheme="minorHAnsi" w:cstheme="minorHAnsi"/>
          <w:sz w:val="20"/>
          <w:szCs w:val="20"/>
        </w:rPr>
        <w:t xml:space="preserve"> AS og andre sider i konsernet,  </w:t>
      </w:r>
      <w:hyperlink r:id="rId15" w:history="1">
        <w:r w:rsidRPr="0011630D">
          <w:rPr>
            <w:rStyle w:val="Hyperkobling"/>
            <w:rFonts w:asciiTheme="minorHAnsi" w:eastAsiaTheme="majorEastAsia" w:hAnsiTheme="minorHAnsi" w:cstheme="minorHAnsi"/>
            <w:sz w:val="20"/>
            <w:szCs w:val="20"/>
          </w:rPr>
          <w:t>https://report.whistleb.com/en/planmeca</w:t>
        </w:r>
      </w:hyperlink>
      <w:r w:rsidRPr="0011630D">
        <w:rPr>
          <w:rStyle w:val="eop"/>
          <w:rFonts w:asciiTheme="minorHAnsi" w:hAnsiTheme="minorHAnsi" w:cstheme="minorHAnsi"/>
          <w:sz w:val="20"/>
          <w:szCs w:val="20"/>
        </w:rPr>
        <w:t xml:space="preserve">. Dette er en varslingskanal som sikrer muligheten for anonyme varsler, GDPR kompatibelt og tilknyttet et system for forsvarlig behandling. </w:t>
      </w:r>
    </w:p>
    <w:p w14:paraId="05BBC639"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0FB01F4C" w14:textId="2EB5A667"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Dental Sørt AS</w:t>
      </w:r>
      <w:r w:rsidRPr="006448D0">
        <w:rPr>
          <w:rStyle w:val="eop"/>
          <w:rFonts w:asciiTheme="minorHAnsi" w:hAnsiTheme="minorHAnsi" w:cstheme="minorHAnsi"/>
          <w:sz w:val="20"/>
          <w:szCs w:val="20"/>
        </w:rPr>
        <w:t xml:space="preserve"> er ISO 9001-sertifisert og har et godt fungerende system for å melde alle typer avvik eller forbedringsforslag</w:t>
      </w:r>
      <w:r w:rsidRPr="007F16C9">
        <w:rPr>
          <w:rStyle w:val="eop"/>
          <w:rFonts w:asciiTheme="minorHAnsi" w:hAnsiTheme="minorHAnsi" w:cstheme="minorHAnsi"/>
          <w:sz w:val="20"/>
          <w:szCs w:val="20"/>
        </w:rPr>
        <w:t>. Det er ikke registrert brudd eller mistanke o</w:t>
      </w:r>
      <w:r>
        <w:rPr>
          <w:rStyle w:val="eop"/>
          <w:rFonts w:asciiTheme="minorHAnsi" w:hAnsiTheme="minorHAnsi" w:cstheme="minorHAnsi"/>
          <w:sz w:val="20"/>
          <w:szCs w:val="20"/>
        </w:rPr>
        <w:t>m</w:t>
      </w:r>
      <w:r w:rsidRPr="007F16C9">
        <w:rPr>
          <w:rStyle w:val="eop"/>
          <w:rFonts w:asciiTheme="minorHAnsi" w:hAnsiTheme="minorHAnsi" w:cstheme="minorHAnsi"/>
          <w:sz w:val="20"/>
          <w:szCs w:val="20"/>
        </w:rPr>
        <w:t xml:space="preserve"> brudd i 202</w:t>
      </w:r>
      <w:r w:rsidR="00B27C00">
        <w:rPr>
          <w:rStyle w:val="eop"/>
          <w:rFonts w:asciiTheme="minorHAnsi" w:hAnsiTheme="minorHAnsi" w:cstheme="minorHAnsi"/>
          <w:sz w:val="20"/>
          <w:szCs w:val="20"/>
        </w:rPr>
        <w:t>3</w:t>
      </w:r>
      <w:r>
        <w:rPr>
          <w:rStyle w:val="eop"/>
          <w:rFonts w:asciiTheme="minorHAnsi" w:hAnsiTheme="minorHAnsi" w:cstheme="minorHAnsi"/>
          <w:sz w:val="20"/>
          <w:szCs w:val="20"/>
        </w:rPr>
        <w:t xml:space="preserve"> eller så langt i 202</w:t>
      </w:r>
      <w:r w:rsidR="00B27C00">
        <w:rPr>
          <w:rStyle w:val="eop"/>
          <w:rFonts w:asciiTheme="minorHAnsi" w:hAnsiTheme="minorHAnsi" w:cstheme="minorHAnsi"/>
          <w:sz w:val="20"/>
          <w:szCs w:val="20"/>
        </w:rPr>
        <w:t>4</w:t>
      </w:r>
      <w:r w:rsidRPr="007F16C9">
        <w:rPr>
          <w:rStyle w:val="eop"/>
          <w:rFonts w:asciiTheme="minorHAnsi" w:hAnsiTheme="minorHAnsi" w:cstheme="minorHAnsi"/>
          <w:sz w:val="20"/>
          <w:szCs w:val="20"/>
        </w:rPr>
        <w:t>. Eventuelle rapporter eller mistanker om avvik blir behandlet i selskapets ledelse og eskalert til konsernnivå om nødvendig.</w:t>
      </w:r>
    </w:p>
    <w:p w14:paraId="72AD6EFD"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0287CB96"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2E99EDB8"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Aktsomhetsvurderinger</w:t>
      </w:r>
    </w:p>
    <w:p w14:paraId="62417679"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 xml:space="preserve">Det gjennomføres jevnlig risikoanalyse i forbindelse med valg av leverandører også med tanke på forhold som omfattes av Åpenhetsloven. </w:t>
      </w:r>
      <w:r>
        <w:rPr>
          <w:rStyle w:val="eop"/>
          <w:rFonts w:asciiTheme="minorHAnsi" w:hAnsiTheme="minorHAnsi" w:cstheme="minorHAnsi"/>
          <w:sz w:val="20"/>
          <w:szCs w:val="20"/>
        </w:rPr>
        <w:t>I risikovurderingene inngår blant annet følgende elementer i prioritert rekkefølge</w:t>
      </w:r>
    </w:p>
    <w:p w14:paraId="046AED82" w14:textId="77777777" w:rsidR="00FB075A" w:rsidRDefault="00FB075A" w:rsidP="00FB075A">
      <w:pPr>
        <w:pStyle w:val="paragraph"/>
        <w:numPr>
          <w:ilvl w:val="0"/>
          <w:numId w:val="4"/>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 xml:space="preserve">Leverandørens lokasjon og da særlig hvor produksjonen finner sted, blant annet med input fra kilder som </w:t>
      </w:r>
      <w:r w:rsidRPr="00896562">
        <w:rPr>
          <w:rStyle w:val="eop"/>
          <w:rFonts w:asciiTheme="minorHAnsi" w:hAnsiTheme="minorHAnsi" w:cstheme="minorHAnsi"/>
          <w:sz w:val="20"/>
          <w:szCs w:val="20"/>
        </w:rPr>
        <w:t>ITUC Rights Index</w:t>
      </w:r>
      <w:r>
        <w:rPr>
          <w:rStyle w:val="eop"/>
          <w:rFonts w:asciiTheme="minorHAnsi" w:hAnsiTheme="minorHAnsi" w:cstheme="minorHAnsi"/>
          <w:sz w:val="20"/>
          <w:szCs w:val="20"/>
        </w:rPr>
        <w:t xml:space="preserve">.     </w:t>
      </w:r>
    </w:p>
    <w:p w14:paraId="152636C5" w14:textId="77777777" w:rsidR="00FB075A" w:rsidRDefault="00FB075A" w:rsidP="00FB075A">
      <w:pPr>
        <w:pStyle w:val="paragraph"/>
        <w:numPr>
          <w:ilvl w:val="0"/>
          <w:numId w:val="4"/>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 xml:space="preserve">Type produkt (f.eks. hvor mye manuell produksjon som typisk anvendes. Jo mer manuell produksjon, jo større risiko for dårlige arbeidsforhold for de ansatte, som f.eks. underbetaling, </w:t>
      </w:r>
      <w:r w:rsidRPr="006448D0">
        <w:rPr>
          <w:rStyle w:val="eop"/>
          <w:rFonts w:asciiTheme="minorHAnsi" w:hAnsiTheme="minorHAnsi" w:cstheme="minorHAnsi"/>
          <w:sz w:val="20"/>
          <w:szCs w:val="20"/>
        </w:rPr>
        <w:t>barnearbeid og tvangsarbeid</w:t>
      </w:r>
      <w:r>
        <w:rPr>
          <w:rStyle w:val="eop"/>
          <w:rFonts w:asciiTheme="minorHAnsi" w:hAnsiTheme="minorHAnsi" w:cstheme="minorHAnsi"/>
          <w:sz w:val="20"/>
          <w:szCs w:val="20"/>
        </w:rPr>
        <w:t>)</w:t>
      </w:r>
    </w:p>
    <w:p w14:paraId="760FF34A" w14:textId="77777777" w:rsidR="00FB075A" w:rsidRDefault="00FB075A" w:rsidP="00FB075A">
      <w:pPr>
        <w:pStyle w:val="paragraph"/>
        <w:numPr>
          <w:ilvl w:val="0"/>
          <w:numId w:val="4"/>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Skifte av bankkonto-informasjon hos leverandør, hyppige skifter er et risiko-signal</w:t>
      </w:r>
    </w:p>
    <w:p w14:paraId="5CF541E9" w14:textId="77777777" w:rsidR="00FB075A" w:rsidRDefault="00FB075A" w:rsidP="00FB075A">
      <w:pPr>
        <w:pStyle w:val="paragraph"/>
        <w:numPr>
          <w:ilvl w:val="0"/>
          <w:numId w:val="4"/>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Hvor enkelt det er å få oversikt over reelle eiere</w:t>
      </w:r>
    </w:p>
    <w:p w14:paraId="47EE745E" w14:textId="77777777" w:rsidR="00FB075A" w:rsidRDefault="00FB075A" w:rsidP="00FB075A">
      <w:pPr>
        <w:pStyle w:val="paragraph"/>
        <w:numPr>
          <w:ilvl w:val="0"/>
          <w:numId w:val="4"/>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Antall mellomledd mellom Dental Sør og produksjon (flere ledd gir mindre transparens)</w:t>
      </w:r>
    </w:p>
    <w:p w14:paraId="21F30321" w14:textId="77777777" w:rsidR="00FB075A" w:rsidRPr="007D3212" w:rsidRDefault="00FB075A" w:rsidP="00FB075A">
      <w:pPr>
        <w:pStyle w:val="paragraph"/>
        <w:numPr>
          <w:ilvl w:val="0"/>
          <w:numId w:val="4"/>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Skifte av personell hos leverandør, hyppig utskifting er et risiko-signal</w:t>
      </w:r>
    </w:p>
    <w:p w14:paraId="02CBDFAF"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6250F61E"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bookmarkStart w:id="0" w:name="_Hlk138763335"/>
      <w:r>
        <w:rPr>
          <w:rStyle w:val="eop"/>
          <w:rFonts w:asciiTheme="minorHAnsi" w:hAnsiTheme="minorHAnsi" w:cstheme="minorHAnsi"/>
          <w:sz w:val="20"/>
          <w:szCs w:val="20"/>
        </w:rPr>
        <w:t>Dental Sør’</w:t>
      </w:r>
      <w:r w:rsidRPr="007F16C9">
        <w:rPr>
          <w:rStyle w:val="eop"/>
          <w:rFonts w:asciiTheme="minorHAnsi" w:hAnsiTheme="minorHAnsi" w:cstheme="minorHAnsi"/>
          <w:sz w:val="20"/>
          <w:szCs w:val="20"/>
        </w:rPr>
        <w:t xml:space="preserve">s aktsomhetsvurderinger konkluderer med at </w:t>
      </w:r>
      <w:r>
        <w:rPr>
          <w:rStyle w:val="eop"/>
          <w:rFonts w:asciiTheme="minorHAnsi" w:hAnsiTheme="minorHAnsi" w:cstheme="minorHAnsi"/>
          <w:sz w:val="20"/>
          <w:szCs w:val="20"/>
        </w:rPr>
        <w:t xml:space="preserve">tjenesteproduksjonen og </w:t>
      </w:r>
      <w:r w:rsidRPr="007F16C9">
        <w:rPr>
          <w:rStyle w:val="eop"/>
          <w:rFonts w:asciiTheme="minorHAnsi" w:hAnsiTheme="minorHAnsi" w:cstheme="minorHAnsi"/>
          <w:sz w:val="20"/>
          <w:szCs w:val="20"/>
        </w:rPr>
        <w:t xml:space="preserve">driften i Norge har ingen eller svært minimal sannsynlighet for brudd på grunnleggende menneskerettigheter og anstendige arbeidsforhold. </w:t>
      </w:r>
      <w:r>
        <w:rPr>
          <w:rStyle w:val="eop"/>
          <w:rFonts w:asciiTheme="minorHAnsi" w:hAnsiTheme="minorHAnsi" w:cstheme="minorHAnsi"/>
          <w:sz w:val="20"/>
          <w:szCs w:val="20"/>
        </w:rPr>
        <w:t xml:space="preserve"> Se </w:t>
      </w:r>
      <w:hyperlink r:id="rId16" w:history="1">
        <w:r w:rsidRPr="005A2A50">
          <w:rPr>
            <w:rStyle w:val="Hyperkobling"/>
            <w:rFonts w:asciiTheme="minorHAnsi" w:eastAsiaTheme="majorEastAsia" w:hAnsiTheme="minorHAnsi" w:cstheme="minorHAnsi"/>
            <w:sz w:val="20"/>
            <w:szCs w:val="20"/>
          </w:rPr>
          <w:t>https://www.ituc-csi.org/IMG/pdf/2019-06-ituc-global-rights-index-2019-infographic-ten-worst-countries-en.pdf</w:t>
        </w:r>
      </w:hyperlink>
      <w:r>
        <w:rPr>
          <w:rStyle w:val="eop"/>
          <w:rFonts w:asciiTheme="minorHAnsi" w:hAnsiTheme="minorHAnsi" w:cstheme="minorHAnsi"/>
          <w:sz w:val="20"/>
          <w:szCs w:val="20"/>
        </w:rPr>
        <w:t xml:space="preserve"> </w:t>
      </w:r>
    </w:p>
    <w:p w14:paraId="56FEC9EC"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noProof/>
        </w:rPr>
        <w:drawing>
          <wp:inline distT="0" distB="0" distL="0" distR="0" wp14:anchorId="534335E0" wp14:editId="37954C30">
            <wp:extent cx="4913742" cy="3638550"/>
            <wp:effectExtent l="0" t="0" r="1270" b="0"/>
            <wp:docPr id="658263134" name="Bilde 3" descr="Et bilde som inneholder tekst, skjermbilde, programvare,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63134" name="Bilde 3" descr="Et bilde som inneholder tekst, skjermbilde, programvare, Operativsystem&#10;&#10;Automatisk generert beskrivelse"/>
                    <pic:cNvPicPr/>
                  </pic:nvPicPr>
                  <pic:blipFill rotWithShape="1">
                    <a:blip r:embed="rId17"/>
                    <a:srcRect l="35039" t="35991" r="19955" b="4762"/>
                    <a:stretch/>
                  </pic:blipFill>
                  <pic:spPr bwMode="auto">
                    <a:xfrm>
                      <a:off x="0" y="0"/>
                      <a:ext cx="4960265" cy="3673000"/>
                    </a:xfrm>
                    <a:prstGeom prst="rect">
                      <a:avLst/>
                    </a:prstGeom>
                    <a:ln>
                      <a:noFill/>
                    </a:ln>
                    <a:extLst>
                      <a:ext uri="{53640926-AAD7-44D8-BBD7-CCE9431645EC}">
                        <a14:shadowObscured xmlns:a14="http://schemas.microsoft.com/office/drawing/2010/main"/>
                      </a:ext>
                    </a:extLst>
                  </pic:spPr>
                </pic:pic>
              </a:graphicData>
            </a:graphic>
          </wp:inline>
        </w:drawing>
      </w:r>
    </w:p>
    <w:p w14:paraId="0795383B"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029AEC94" w14:textId="230CE12E"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lastRenderedPageBreak/>
        <w:t xml:space="preserve">Vurderingene av Dental Sør’s virksomhet og leverandørstruktur, kombinert med blant annet ITUC Rights Index, konkluderer med at det er en viss risiko for brudd </w:t>
      </w:r>
      <w:r w:rsidRPr="007F16C9">
        <w:rPr>
          <w:rStyle w:val="eop"/>
          <w:rFonts w:asciiTheme="minorHAnsi" w:hAnsiTheme="minorHAnsi" w:cstheme="minorHAnsi"/>
          <w:sz w:val="20"/>
          <w:szCs w:val="20"/>
        </w:rPr>
        <w:t>på grunnleggende menneskerettigheter og anstendige arbeidsforhold</w:t>
      </w:r>
      <w:r>
        <w:rPr>
          <w:rStyle w:val="eop"/>
          <w:rFonts w:asciiTheme="minorHAnsi" w:hAnsiTheme="minorHAnsi" w:cstheme="minorHAnsi"/>
          <w:sz w:val="20"/>
          <w:szCs w:val="20"/>
        </w:rPr>
        <w:t xml:space="preserve"> for leverandører som har sin produksjon i Kina. Selskapet har i dag noen leverandører i Kina, men dette utgjør ikke en stor del av virksomhetenes omsetning.</w:t>
      </w:r>
    </w:p>
    <w:p w14:paraId="0C72A5A3"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254916B7"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 xml:space="preserve">Risiko knyttet til krav til anstendige arbeidsforhold, særlig med tanke på lønn, organisasjonsrett, streikerett og inkludering, samt risiko for </w:t>
      </w:r>
      <w:r w:rsidRPr="006448D0">
        <w:rPr>
          <w:rStyle w:val="eop"/>
          <w:rFonts w:asciiTheme="minorHAnsi" w:hAnsiTheme="minorHAnsi" w:cstheme="minorHAnsi"/>
          <w:sz w:val="20"/>
          <w:szCs w:val="20"/>
        </w:rPr>
        <w:t>barnearbeid og tvangsarbeid,</w:t>
      </w:r>
      <w:r>
        <w:rPr>
          <w:rStyle w:val="eop"/>
          <w:rFonts w:asciiTheme="minorHAnsi" w:hAnsiTheme="minorHAnsi" w:cstheme="minorHAnsi"/>
          <w:sz w:val="20"/>
          <w:szCs w:val="20"/>
        </w:rPr>
        <w:t xml:space="preserve"> kan være til stede. </w:t>
      </w:r>
    </w:p>
    <w:bookmarkEnd w:id="0"/>
    <w:p w14:paraId="7FF9334C" w14:textId="77777777"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1631F0D9" w14:textId="77777777"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 xml:space="preserve">I </w:t>
      </w:r>
      <w:r>
        <w:rPr>
          <w:rStyle w:val="eop"/>
          <w:rFonts w:asciiTheme="minorHAnsi" w:hAnsiTheme="minorHAnsi" w:cstheme="minorHAnsi"/>
          <w:sz w:val="20"/>
          <w:szCs w:val="20"/>
        </w:rPr>
        <w:t>Plandent</w:t>
      </w:r>
      <w:r w:rsidRPr="007F16C9">
        <w:rPr>
          <w:rStyle w:val="eop"/>
          <w:rFonts w:asciiTheme="minorHAnsi" w:hAnsiTheme="minorHAnsi" w:cstheme="minorHAnsi"/>
          <w:sz w:val="20"/>
          <w:szCs w:val="20"/>
        </w:rPr>
        <w:t xml:space="preserve">-konsernet sitt internasjonale IT-system for produkter og leverandører er det full transparens vedørende produsentens navn og produksjonssted. Dette gjelder også for konsernets egne varemerker, som produseres på oppdrag for </w:t>
      </w:r>
      <w:r>
        <w:rPr>
          <w:rStyle w:val="eop"/>
          <w:rFonts w:asciiTheme="minorHAnsi" w:hAnsiTheme="minorHAnsi" w:cstheme="minorHAnsi"/>
          <w:sz w:val="20"/>
          <w:szCs w:val="20"/>
        </w:rPr>
        <w:t>Plandent</w:t>
      </w:r>
      <w:r w:rsidRPr="007F16C9">
        <w:rPr>
          <w:rStyle w:val="eop"/>
          <w:rFonts w:asciiTheme="minorHAnsi" w:hAnsiTheme="minorHAnsi" w:cstheme="minorHAnsi"/>
          <w:sz w:val="20"/>
          <w:szCs w:val="20"/>
        </w:rPr>
        <w:t>.</w:t>
      </w:r>
    </w:p>
    <w:p w14:paraId="14F164DD" w14:textId="77777777"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 </w:t>
      </w:r>
    </w:p>
    <w:p w14:paraId="0BB73653" w14:textId="6E0514D5"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 xml:space="preserve">Etter 2019 er ny forhandleravtale standardisert og vi har god kontroll på dokumentasjonen i flere ledd. For eldre avtaler er det fremdeles noen mangler som man arbeider systematisk for å få oversikt over. </w:t>
      </w:r>
      <w:r>
        <w:rPr>
          <w:rStyle w:val="eop"/>
          <w:rFonts w:asciiTheme="minorHAnsi" w:hAnsiTheme="minorHAnsi" w:cstheme="minorHAnsi"/>
          <w:sz w:val="20"/>
          <w:szCs w:val="20"/>
        </w:rPr>
        <w:t>Plandent</w:t>
      </w:r>
      <w:r w:rsidRPr="007F16C9">
        <w:rPr>
          <w:rStyle w:val="eop"/>
          <w:rFonts w:asciiTheme="minorHAnsi" w:hAnsiTheme="minorHAnsi" w:cstheme="minorHAnsi"/>
          <w:sz w:val="20"/>
          <w:szCs w:val="20"/>
        </w:rPr>
        <w:t xml:space="preserve"> har i sin </w:t>
      </w:r>
      <w:r w:rsidRPr="00CF0FFE">
        <w:rPr>
          <w:rStyle w:val="eop"/>
          <w:rFonts w:asciiTheme="minorHAnsi" w:hAnsiTheme="minorHAnsi" w:cstheme="minorHAnsi"/>
          <w:i/>
          <w:iCs/>
          <w:sz w:val="20"/>
          <w:szCs w:val="20"/>
        </w:rPr>
        <w:t>Planmeca Group Distributor and Supplier Code of Conduct 202</w:t>
      </w:r>
      <w:r w:rsidR="00D5366C">
        <w:rPr>
          <w:rStyle w:val="eop"/>
          <w:rFonts w:asciiTheme="minorHAnsi" w:hAnsiTheme="minorHAnsi" w:cstheme="minorHAnsi"/>
          <w:i/>
          <w:iCs/>
          <w:sz w:val="20"/>
          <w:szCs w:val="20"/>
        </w:rPr>
        <w:t>3</w:t>
      </w:r>
      <w:r>
        <w:rPr>
          <w:rStyle w:val="eop"/>
          <w:rFonts w:asciiTheme="minorHAnsi" w:hAnsiTheme="minorHAnsi" w:cstheme="minorHAnsi"/>
          <w:i/>
          <w:iCs/>
          <w:sz w:val="20"/>
          <w:szCs w:val="20"/>
        </w:rPr>
        <w:t xml:space="preserve"> </w:t>
      </w:r>
      <w:r w:rsidRPr="007F16C9">
        <w:rPr>
          <w:rStyle w:val="eop"/>
          <w:rFonts w:asciiTheme="minorHAnsi" w:hAnsiTheme="minorHAnsi" w:cstheme="minorHAnsi"/>
          <w:sz w:val="20"/>
          <w:szCs w:val="20"/>
        </w:rPr>
        <w:t>etablert systemer for å sikre at leverandører og underleverandører kan dokumentere varens opprinnelse.  </w:t>
      </w:r>
    </w:p>
    <w:p w14:paraId="0EABBEEF"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6DC893D0"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Ettersom hele 1</w:t>
      </w:r>
      <w:r>
        <w:rPr>
          <w:rStyle w:val="eop"/>
          <w:rFonts w:asciiTheme="minorHAnsi" w:hAnsiTheme="minorHAnsi" w:cstheme="minorHAnsi"/>
          <w:sz w:val="20"/>
          <w:szCs w:val="20"/>
        </w:rPr>
        <w:t>5</w:t>
      </w:r>
      <w:r w:rsidRPr="007F16C9">
        <w:rPr>
          <w:rStyle w:val="eop"/>
          <w:rFonts w:asciiTheme="minorHAnsi" w:hAnsiTheme="minorHAnsi" w:cstheme="minorHAnsi"/>
          <w:sz w:val="20"/>
          <w:szCs w:val="20"/>
        </w:rPr>
        <w:t xml:space="preserve"> land inngår i </w:t>
      </w:r>
      <w:r>
        <w:rPr>
          <w:rStyle w:val="eop"/>
          <w:rFonts w:asciiTheme="minorHAnsi" w:hAnsiTheme="minorHAnsi" w:cstheme="minorHAnsi"/>
          <w:sz w:val="20"/>
          <w:szCs w:val="20"/>
        </w:rPr>
        <w:t>Plandent</w:t>
      </w:r>
      <w:r w:rsidRPr="007F16C9">
        <w:rPr>
          <w:rStyle w:val="eop"/>
          <w:rFonts w:asciiTheme="minorHAnsi" w:hAnsiTheme="minorHAnsi" w:cstheme="minorHAnsi"/>
          <w:sz w:val="20"/>
          <w:szCs w:val="20"/>
        </w:rPr>
        <w:t xml:space="preserve"> systemet, har konsernet et bredt nedslagsfelt for å fange opp bekymringer ift en leverandør. Innkjøpere i de ulike landene har jevnlig kontakt hvor man diskuterer kvalitet, leveringsproblemer og annet. Eventuelle bekymringer blir for varslet internt i konsernet og man blir enige om aksjonspunkter.</w:t>
      </w:r>
      <w:bookmarkStart w:id="1" w:name="_Hlk138763388"/>
      <w:r>
        <w:rPr>
          <w:rStyle w:val="eop"/>
          <w:rFonts w:asciiTheme="minorHAnsi" w:hAnsiTheme="minorHAnsi" w:cstheme="minorHAnsi"/>
          <w:sz w:val="20"/>
          <w:szCs w:val="20"/>
        </w:rPr>
        <w:t xml:space="preserve"> </w:t>
      </w:r>
      <w:r w:rsidRPr="007F16C9">
        <w:rPr>
          <w:rStyle w:val="eop"/>
          <w:rFonts w:asciiTheme="minorHAnsi" w:hAnsiTheme="minorHAnsi" w:cstheme="minorHAnsi"/>
          <w:sz w:val="20"/>
          <w:szCs w:val="20"/>
        </w:rPr>
        <w:t xml:space="preserve">Ved behov kan det bli utført </w:t>
      </w:r>
      <w:r>
        <w:rPr>
          <w:rStyle w:val="eop"/>
          <w:rFonts w:asciiTheme="minorHAnsi" w:hAnsiTheme="minorHAnsi" w:cstheme="minorHAnsi"/>
          <w:sz w:val="20"/>
          <w:szCs w:val="20"/>
        </w:rPr>
        <w:t xml:space="preserve">undersøkelser omkring eierforhold, ansattes arbeidsvilkår eller gjennomføring av fabrikkinspeksjon. </w:t>
      </w:r>
      <w:r w:rsidRPr="007F16C9">
        <w:rPr>
          <w:rStyle w:val="eop"/>
          <w:rFonts w:asciiTheme="minorHAnsi" w:hAnsiTheme="minorHAnsi" w:cstheme="minorHAnsi"/>
          <w:sz w:val="20"/>
          <w:szCs w:val="20"/>
        </w:rPr>
        <w:t>For fabrikker i Kina</w:t>
      </w:r>
      <w:r>
        <w:rPr>
          <w:rStyle w:val="eop"/>
          <w:rFonts w:asciiTheme="minorHAnsi" w:hAnsiTheme="minorHAnsi" w:cstheme="minorHAnsi"/>
          <w:sz w:val="20"/>
          <w:szCs w:val="20"/>
        </w:rPr>
        <w:t>,</w:t>
      </w:r>
      <w:r w:rsidRPr="007F16C9">
        <w:rPr>
          <w:rStyle w:val="eop"/>
          <w:rFonts w:asciiTheme="minorHAnsi" w:hAnsiTheme="minorHAnsi" w:cstheme="minorHAnsi"/>
          <w:sz w:val="20"/>
          <w:szCs w:val="20"/>
        </w:rPr>
        <w:t xml:space="preserve"> er Planmeca sitt kontor i Shanghai og Beijing brukt til dette. I de siste årene har det blant annet vært saker </w:t>
      </w:r>
      <w:r>
        <w:rPr>
          <w:rStyle w:val="eop"/>
          <w:rFonts w:asciiTheme="minorHAnsi" w:hAnsiTheme="minorHAnsi" w:cstheme="minorHAnsi"/>
          <w:sz w:val="20"/>
          <w:szCs w:val="20"/>
        </w:rPr>
        <w:t xml:space="preserve">i media </w:t>
      </w:r>
      <w:r w:rsidRPr="007F16C9">
        <w:rPr>
          <w:rStyle w:val="eop"/>
          <w:rFonts w:asciiTheme="minorHAnsi" w:hAnsiTheme="minorHAnsi" w:cstheme="minorHAnsi"/>
          <w:sz w:val="20"/>
          <w:szCs w:val="20"/>
        </w:rPr>
        <w:t xml:space="preserve">omkring arbeidsforhold for arbeidere ved hanskefabrikker i Malaysia og en generell mistanke om at munnbind er blitt produsert ved tvangsarbeid i Xinjiang-provinsen i Kina. </w:t>
      </w:r>
      <w:r>
        <w:rPr>
          <w:rStyle w:val="eop"/>
          <w:rFonts w:asciiTheme="minorHAnsi" w:hAnsiTheme="minorHAnsi" w:cstheme="minorHAnsi"/>
          <w:sz w:val="20"/>
          <w:szCs w:val="20"/>
        </w:rPr>
        <w:t xml:space="preserve">Dette har vært </w:t>
      </w:r>
      <w:r>
        <w:rPr>
          <w:rStyle w:val="eop"/>
          <w:sz w:val="20"/>
          <w:szCs w:val="20"/>
        </w:rPr>
        <w:t xml:space="preserve">vesentlige risiko for negative konsekvenser, noe som har </w:t>
      </w:r>
      <w:r>
        <w:rPr>
          <w:rStyle w:val="eop"/>
          <w:rFonts w:asciiTheme="minorHAnsi" w:hAnsiTheme="minorHAnsi" w:cstheme="minorHAnsi"/>
          <w:sz w:val="20"/>
          <w:szCs w:val="20"/>
        </w:rPr>
        <w:t xml:space="preserve">ført til at Plandent har kontaktet sine leverandører for å kontrollere om de har produksjon i Xinjiang eller for å få bekreftelser omkring arbeidsforholdene ved hanskefabrikker i Malaysia. Svarene fra leverandørene har vært tilfredsstillende og de er også etterprøvd av Planmeca sitt kontor i Shanghai. Det har derfor ikke gitt grunnlag for videre oppfølging. </w:t>
      </w:r>
      <w:bookmarkEnd w:id="1"/>
    </w:p>
    <w:p w14:paraId="6379C0B9" w14:textId="77777777"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50E37450"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Fra mars</w:t>
      </w:r>
      <w:r w:rsidRPr="007F16C9">
        <w:rPr>
          <w:rStyle w:val="eop"/>
          <w:rFonts w:asciiTheme="minorHAnsi" w:hAnsiTheme="minorHAnsi" w:cstheme="minorHAnsi"/>
          <w:sz w:val="20"/>
          <w:szCs w:val="20"/>
        </w:rPr>
        <w:t xml:space="preserve"> </w:t>
      </w:r>
      <w:r>
        <w:rPr>
          <w:rStyle w:val="eop"/>
          <w:rFonts w:asciiTheme="minorHAnsi" w:hAnsiTheme="minorHAnsi" w:cstheme="minorHAnsi"/>
          <w:sz w:val="20"/>
          <w:szCs w:val="20"/>
        </w:rPr>
        <w:t>2022</w:t>
      </w:r>
      <w:r w:rsidRPr="007F16C9">
        <w:rPr>
          <w:rStyle w:val="eop"/>
          <w:rFonts w:asciiTheme="minorHAnsi" w:hAnsiTheme="minorHAnsi" w:cstheme="minorHAnsi"/>
          <w:sz w:val="20"/>
          <w:szCs w:val="20"/>
        </w:rPr>
        <w:t xml:space="preserve"> har vi også sett om vi omsetter produkter som er produsert i Russland eller Hviterussland</w:t>
      </w:r>
      <w:r>
        <w:rPr>
          <w:rStyle w:val="eop"/>
          <w:rFonts w:asciiTheme="minorHAnsi" w:hAnsiTheme="minorHAnsi" w:cstheme="minorHAnsi"/>
          <w:sz w:val="20"/>
          <w:szCs w:val="20"/>
        </w:rPr>
        <w:t xml:space="preserve">. Etter invasjonen i Ukraina besluttet konsernet at man ikke skulle bruke varer og tjenester fra disse to landene, blant annet av politiske årsaker, men også fordi situasjonen omkring </w:t>
      </w:r>
      <w:r w:rsidRPr="007F16C9">
        <w:rPr>
          <w:rStyle w:val="eop"/>
          <w:rFonts w:asciiTheme="minorHAnsi" w:hAnsiTheme="minorHAnsi" w:cstheme="minorHAnsi"/>
          <w:sz w:val="20"/>
          <w:szCs w:val="20"/>
        </w:rPr>
        <w:t>grunnleggende menneskerettigheter og anstendige arbeidsforhold</w:t>
      </w:r>
      <w:r>
        <w:rPr>
          <w:rStyle w:val="eop"/>
          <w:rFonts w:asciiTheme="minorHAnsi" w:hAnsiTheme="minorHAnsi" w:cstheme="minorHAnsi"/>
          <w:sz w:val="20"/>
          <w:szCs w:val="20"/>
        </w:rPr>
        <w:t xml:space="preserve"> ble ansett for å være mer risikoutsatt enn tidligere. Som følge av dette ble leveransene fra en produsent stoppet.</w:t>
      </w:r>
    </w:p>
    <w:p w14:paraId="40F20B9C" w14:textId="77777777"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20B444C1" w14:textId="0B79176C"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 xml:space="preserve">Vår sentrale innkjøpsorganisasjon i Finland gjennomfører kontraktsforhandlinger og innkjøp på vegne av </w:t>
      </w:r>
      <w:r>
        <w:rPr>
          <w:rStyle w:val="eop"/>
          <w:rFonts w:asciiTheme="minorHAnsi" w:hAnsiTheme="minorHAnsi" w:cstheme="minorHAnsi"/>
          <w:sz w:val="20"/>
          <w:szCs w:val="20"/>
        </w:rPr>
        <w:t>Plandent</w:t>
      </w:r>
      <w:r w:rsidRPr="007F16C9">
        <w:rPr>
          <w:rStyle w:val="eop"/>
          <w:rFonts w:asciiTheme="minorHAnsi" w:hAnsiTheme="minorHAnsi" w:cstheme="minorHAnsi"/>
          <w:sz w:val="20"/>
          <w:szCs w:val="20"/>
        </w:rPr>
        <w:t xml:space="preserve"> AS i Norge. Konsernets policy for blant annet </w:t>
      </w:r>
      <w:r w:rsidRPr="00DC2360">
        <w:rPr>
          <w:rStyle w:val="eop"/>
          <w:rFonts w:asciiTheme="minorHAnsi" w:hAnsiTheme="minorHAnsi" w:cstheme="minorHAnsi"/>
          <w:i/>
          <w:iCs/>
          <w:sz w:val="20"/>
          <w:szCs w:val="20"/>
        </w:rPr>
        <w:t>Social Responsiability</w:t>
      </w:r>
      <w:r w:rsidRPr="007F16C9">
        <w:rPr>
          <w:rStyle w:val="eop"/>
          <w:rFonts w:asciiTheme="minorHAnsi" w:hAnsiTheme="minorHAnsi" w:cstheme="minorHAnsi"/>
          <w:sz w:val="20"/>
          <w:szCs w:val="20"/>
        </w:rPr>
        <w:t xml:space="preserve"> er besluttet på absolutt høyeste nivå i konsernet og gjelder for alle deler av konsernet. Sentralt innkjøp sikrer at vår leverandør har fått tilsendt og akseptert</w:t>
      </w:r>
      <w:r>
        <w:rPr>
          <w:rStyle w:val="eop"/>
          <w:rFonts w:asciiTheme="minorHAnsi" w:hAnsiTheme="minorHAnsi" w:cstheme="minorHAnsi"/>
          <w:sz w:val="20"/>
          <w:szCs w:val="20"/>
        </w:rPr>
        <w:t xml:space="preserve"> konsernets</w:t>
      </w:r>
      <w:r w:rsidRPr="007F16C9">
        <w:rPr>
          <w:rStyle w:val="eop"/>
          <w:rFonts w:asciiTheme="minorHAnsi" w:hAnsiTheme="minorHAnsi" w:cstheme="minorHAnsi"/>
          <w:sz w:val="20"/>
          <w:szCs w:val="20"/>
        </w:rPr>
        <w:t xml:space="preserve"> </w:t>
      </w:r>
      <w:r w:rsidRPr="00DC2360">
        <w:rPr>
          <w:rStyle w:val="eop"/>
          <w:rFonts w:asciiTheme="minorHAnsi" w:hAnsiTheme="minorHAnsi" w:cstheme="minorHAnsi"/>
          <w:i/>
          <w:iCs/>
          <w:sz w:val="20"/>
          <w:szCs w:val="20"/>
        </w:rPr>
        <w:t xml:space="preserve"> Distributor and Supplier Code of Conduct 202</w:t>
      </w:r>
      <w:r w:rsidR="002015A8">
        <w:rPr>
          <w:rStyle w:val="eop"/>
          <w:rFonts w:asciiTheme="minorHAnsi" w:hAnsiTheme="minorHAnsi" w:cstheme="minorHAnsi"/>
          <w:i/>
          <w:iCs/>
          <w:sz w:val="20"/>
          <w:szCs w:val="20"/>
        </w:rPr>
        <w:t>3</w:t>
      </w:r>
      <w:r>
        <w:rPr>
          <w:rStyle w:val="eop"/>
          <w:rFonts w:asciiTheme="minorHAnsi" w:hAnsiTheme="minorHAnsi" w:cstheme="minorHAnsi"/>
          <w:sz w:val="20"/>
          <w:szCs w:val="20"/>
        </w:rPr>
        <w:t xml:space="preserve">, som blant annet forplikter leverandøren til å etterleve ILO konvensjonene om kollektive forhandlinger, tvangsarbeid, barnearbeid og diskriminering. </w:t>
      </w:r>
      <w:r w:rsidRPr="007F16C9">
        <w:rPr>
          <w:rStyle w:val="eop"/>
          <w:rFonts w:asciiTheme="minorHAnsi" w:hAnsiTheme="minorHAnsi" w:cstheme="minorHAnsi"/>
          <w:sz w:val="20"/>
          <w:szCs w:val="20"/>
        </w:rPr>
        <w:t xml:space="preserve">Aksept og etterlevelse av konsernets </w:t>
      </w:r>
      <w:r w:rsidRPr="00DC2360">
        <w:rPr>
          <w:rStyle w:val="eop"/>
          <w:rFonts w:asciiTheme="minorHAnsi" w:hAnsiTheme="minorHAnsi" w:cstheme="minorHAnsi"/>
          <w:i/>
          <w:iCs/>
          <w:sz w:val="20"/>
          <w:szCs w:val="20"/>
        </w:rPr>
        <w:t>Supplier Code of Conduct</w:t>
      </w:r>
      <w:r w:rsidRPr="007F16C9">
        <w:rPr>
          <w:rStyle w:val="eop"/>
          <w:rFonts w:asciiTheme="minorHAnsi" w:hAnsiTheme="minorHAnsi" w:cstheme="minorHAnsi"/>
          <w:sz w:val="20"/>
          <w:szCs w:val="20"/>
        </w:rPr>
        <w:t xml:space="preserve"> og</w:t>
      </w:r>
      <w:r>
        <w:rPr>
          <w:rStyle w:val="eop"/>
          <w:rFonts w:asciiTheme="minorHAnsi" w:hAnsiTheme="minorHAnsi" w:cstheme="minorHAnsi"/>
          <w:sz w:val="20"/>
          <w:szCs w:val="20"/>
        </w:rPr>
        <w:t xml:space="preserve"> konsernets</w:t>
      </w:r>
      <w:r w:rsidRPr="00DC2360">
        <w:rPr>
          <w:rStyle w:val="eop"/>
          <w:rFonts w:asciiTheme="minorHAnsi" w:hAnsiTheme="minorHAnsi" w:cstheme="minorHAnsi"/>
          <w:i/>
          <w:iCs/>
          <w:sz w:val="20"/>
          <w:szCs w:val="20"/>
        </w:rPr>
        <w:t xml:space="preserve"> Group Anti-Corruption Policy 202</w:t>
      </w:r>
      <w:r w:rsidR="00EC2362">
        <w:rPr>
          <w:rStyle w:val="eop"/>
          <w:rFonts w:asciiTheme="minorHAnsi" w:hAnsiTheme="minorHAnsi" w:cstheme="minorHAnsi"/>
          <w:i/>
          <w:iCs/>
          <w:sz w:val="20"/>
          <w:szCs w:val="20"/>
        </w:rPr>
        <w:t>3</w:t>
      </w:r>
      <w:r w:rsidRPr="007F16C9">
        <w:rPr>
          <w:rStyle w:val="eop"/>
          <w:rFonts w:asciiTheme="minorHAnsi" w:hAnsiTheme="minorHAnsi" w:cstheme="minorHAnsi"/>
          <w:sz w:val="20"/>
          <w:szCs w:val="20"/>
        </w:rPr>
        <w:t>. er en obligatorisk del av de kommersielle avtalene som inngås med leverandørene. </w:t>
      </w:r>
    </w:p>
    <w:p w14:paraId="3EBE54DD" w14:textId="77777777" w:rsidR="00FB075A" w:rsidRPr="007F16C9"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26CA7755" w14:textId="77777777" w:rsidR="00FB075A" w:rsidRPr="007F16C9"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Tiltak som gjennomføres i konsernet for å redusere risiko</w:t>
      </w:r>
    </w:p>
    <w:p w14:paraId="6B5EF7D4" w14:textId="4F177BEB" w:rsidR="00074F95" w:rsidRDefault="00074F95" w:rsidP="00074F95">
      <w:pPr>
        <w:pStyle w:val="paragraph"/>
        <w:numPr>
          <w:ilvl w:val="0"/>
          <w:numId w:val="3"/>
        </w:numPr>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I 202</w:t>
      </w:r>
      <w:r>
        <w:rPr>
          <w:rStyle w:val="eop"/>
          <w:rFonts w:asciiTheme="minorHAnsi" w:hAnsiTheme="minorHAnsi" w:cstheme="minorHAnsi"/>
          <w:sz w:val="20"/>
          <w:szCs w:val="20"/>
        </w:rPr>
        <w:t>4</w:t>
      </w:r>
      <w:r>
        <w:rPr>
          <w:rStyle w:val="eop"/>
          <w:rFonts w:asciiTheme="minorHAnsi" w:hAnsiTheme="minorHAnsi" w:cstheme="minorHAnsi"/>
          <w:sz w:val="20"/>
          <w:szCs w:val="20"/>
        </w:rPr>
        <w:t xml:space="preserve"> er det utviklet e-learning programmer for intern opplæring av alle ansatte når det gjelder konsernets </w:t>
      </w:r>
      <w:r>
        <w:rPr>
          <w:rStyle w:val="eop"/>
          <w:rFonts w:asciiTheme="minorHAnsi" w:hAnsiTheme="minorHAnsi" w:cstheme="minorHAnsi"/>
          <w:i/>
          <w:iCs/>
          <w:sz w:val="20"/>
          <w:szCs w:val="20"/>
        </w:rPr>
        <w:t>Code of Conduct</w:t>
      </w:r>
      <w:r>
        <w:rPr>
          <w:rStyle w:val="eop"/>
          <w:rFonts w:asciiTheme="minorHAnsi" w:hAnsiTheme="minorHAnsi" w:cstheme="minorHAnsi"/>
          <w:sz w:val="20"/>
          <w:szCs w:val="20"/>
        </w:rPr>
        <w:t xml:space="preserve">. Alle ansatte vil gjennomføre denne opplæringen. </w:t>
      </w:r>
    </w:p>
    <w:p w14:paraId="4050B193" w14:textId="54362559" w:rsidR="00FB075A" w:rsidRPr="007F16C9" w:rsidRDefault="00FB075A" w:rsidP="00FB075A">
      <w:pPr>
        <w:pStyle w:val="paragraph"/>
        <w:numPr>
          <w:ilvl w:val="0"/>
          <w:numId w:val="3"/>
        </w:numPr>
        <w:spacing w:before="0" w:beforeAutospacing="0" w:after="0" w:afterAutospacing="0"/>
        <w:ind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Intern opplæring av produktsjefer og innkjøpere i Norge om Åpenhetsloven og hva den betyr for selskapet, er gjennomført. Tilsvarende orientering er gitt til innkjøpsledelsen i konsernet.</w:t>
      </w:r>
    </w:p>
    <w:p w14:paraId="44669B40" w14:textId="457D74B4" w:rsidR="00FB075A" w:rsidRPr="00CC11AD" w:rsidRDefault="00FB075A" w:rsidP="00CC11AD">
      <w:pPr>
        <w:pStyle w:val="paragraph"/>
        <w:numPr>
          <w:ilvl w:val="0"/>
          <w:numId w:val="3"/>
        </w:numPr>
        <w:spacing w:before="0" w:beforeAutospacing="0" w:after="0" w:afterAutospacing="0"/>
        <w:ind w:right="225"/>
        <w:textAlignment w:val="baseline"/>
        <w:rPr>
          <w:rStyle w:val="eop"/>
          <w:rFonts w:asciiTheme="minorHAnsi" w:hAnsiTheme="minorHAnsi" w:cstheme="minorHAnsi"/>
          <w:sz w:val="20"/>
          <w:szCs w:val="20"/>
        </w:rPr>
      </w:pPr>
      <w:r w:rsidRPr="007F16C9">
        <w:rPr>
          <w:rStyle w:val="eop"/>
          <w:rFonts w:asciiTheme="minorHAnsi" w:hAnsiTheme="minorHAnsi" w:cstheme="minorHAnsi"/>
          <w:sz w:val="20"/>
          <w:szCs w:val="20"/>
        </w:rPr>
        <w:t xml:space="preserve">En systematisk gjennomgang av konsernets leverandører for å sikre at de har akseptert og signert konsernets </w:t>
      </w:r>
      <w:r w:rsidRPr="00CF0FFE">
        <w:rPr>
          <w:rStyle w:val="eop"/>
          <w:rFonts w:asciiTheme="minorHAnsi" w:hAnsiTheme="minorHAnsi" w:cstheme="minorHAnsi"/>
          <w:i/>
          <w:iCs/>
          <w:sz w:val="20"/>
          <w:szCs w:val="20"/>
        </w:rPr>
        <w:t>Supplier Code of Conduct</w:t>
      </w:r>
      <w:r w:rsidRPr="007F16C9">
        <w:rPr>
          <w:rStyle w:val="eop"/>
          <w:rFonts w:asciiTheme="minorHAnsi" w:hAnsiTheme="minorHAnsi" w:cstheme="minorHAnsi"/>
          <w:sz w:val="20"/>
          <w:szCs w:val="20"/>
        </w:rPr>
        <w:t xml:space="preserve"> og </w:t>
      </w:r>
      <w:r w:rsidRPr="00CF0FFE">
        <w:rPr>
          <w:rStyle w:val="eop"/>
          <w:rFonts w:asciiTheme="minorHAnsi" w:hAnsiTheme="minorHAnsi" w:cstheme="minorHAnsi"/>
          <w:i/>
          <w:iCs/>
          <w:sz w:val="20"/>
          <w:szCs w:val="20"/>
        </w:rPr>
        <w:t>Anti-Corruption Policy 202</w:t>
      </w:r>
      <w:r w:rsidR="004C68DE">
        <w:rPr>
          <w:rStyle w:val="eop"/>
          <w:rFonts w:asciiTheme="minorHAnsi" w:hAnsiTheme="minorHAnsi" w:cstheme="minorHAnsi"/>
          <w:i/>
          <w:iCs/>
          <w:sz w:val="20"/>
          <w:szCs w:val="20"/>
        </w:rPr>
        <w:t>3</w:t>
      </w:r>
      <w:r w:rsidRPr="007F16C9">
        <w:rPr>
          <w:rStyle w:val="eop"/>
          <w:rFonts w:asciiTheme="minorHAnsi" w:hAnsiTheme="minorHAnsi" w:cstheme="minorHAnsi"/>
          <w:sz w:val="20"/>
          <w:szCs w:val="20"/>
        </w:rPr>
        <w:t>.</w:t>
      </w:r>
    </w:p>
    <w:p w14:paraId="2F5EAD35" w14:textId="77777777" w:rsidR="00FB075A" w:rsidRPr="00CF0FFE" w:rsidRDefault="00FB075A" w:rsidP="00FB075A">
      <w:pPr>
        <w:pStyle w:val="paragraph"/>
        <w:numPr>
          <w:ilvl w:val="0"/>
          <w:numId w:val="3"/>
        </w:numPr>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Dental Sør</w:t>
      </w:r>
      <w:r w:rsidRPr="007F16C9">
        <w:rPr>
          <w:rStyle w:val="eop"/>
          <w:rFonts w:asciiTheme="minorHAnsi" w:hAnsiTheme="minorHAnsi" w:cstheme="minorHAnsi"/>
          <w:sz w:val="20"/>
          <w:szCs w:val="20"/>
        </w:rPr>
        <w:t xml:space="preserve"> har jevnlig kontakt med sine leverandører. Det skjer i forbindelse med bestillinger, transport, messer og utstillinger osv. Dersom det er hyppige endringer i produktkvalitet, personell, betalingsinformasjon, selskapsadresser osv. kan vi gi varsel om at man må følge opp nærmere. </w:t>
      </w:r>
    </w:p>
    <w:p w14:paraId="5E27A49E" w14:textId="784E4E42" w:rsidR="00FB075A" w:rsidRDefault="00FB075A" w:rsidP="00FB075A">
      <w:pPr>
        <w:pStyle w:val="paragraph"/>
        <w:numPr>
          <w:ilvl w:val="0"/>
          <w:numId w:val="3"/>
        </w:numPr>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Dental Sør</w:t>
      </w:r>
      <w:r w:rsidRPr="007F16C9">
        <w:rPr>
          <w:rStyle w:val="eop"/>
          <w:rFonts w:asciiTheme="minorHAnsi" w:hAnsiTheme="minorHAnsi" w:cstheme="minorHAnsi"/>
          <w:sz w:val="20"/>
          <w:szCs w:val="20"/>
        </w:rPr>
        <w:t xml:space="preserve"> kjøper i størst mulig grad produkter direkte fra produsent. Dette gir som regel de beste prisene, men også best transparens i forhold til produktets opprinnelse, kvalitet osv.  </w:t>
      </w:r>
    </w:p>
    <w:p w14:paraId="70EF00F3" w14:textId="77777777" w:rsidR="00FB075A" w:rsidRDefault="00FB075A" w:rsidP="00FB075A">
      <w:pPr>
        <w:pStyle w:val="paragraph"/>
        <w:numPr>
          <w:ilvl w:val="0"/>
          <w:numId w:val="3"/>
        </w:numPr>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 xml:space="preserve">Siden 2022 er </w:t>
      </w:r>
      <w:r w:rsidRPr="007F16C9">
        <w:rPr>
          <w:rStyle w:val="eop"/>
          <w:rFonts w:asciiTheme="minorHAnsi" w:hAnsiTheme="minorHAnsi" w:cstheme="minorHAnsi"/>
          <w:sz w:val="20"/>
          <w:szCs w:val="20"/>
        </w:rPr>
        <w:t xml:space="preserve">koordineringen av innkjøp og leverandøroppfølging </w:t>
      </w:r>
      <w:r>
        <w:rPr>
          <w:rStyle w:val="eop"/>
          <w:rFonts w:asciiTheme="minorHAnsi" w:hAnsiTheme="minorHAnsi" w:cstheme="minorHAnsi"/>
          <w:sz w:val="20"/>
          <w:szCs w:val="20"/>
        </w:rPr>
        <w:t xml:space="preserve">styrket </w:t>
      </w:r>
      <w:r w:rsidRPr="007F16C9">
        <w:rPr>
          <w:rStyle w:val="eop"/>
          <w:rFonts w:asciiTheme="minorHAnsi" w:hAnsiTheme="minorHAnsi" w:cstheme="minorHAnsi"/>
          <w:sz w:val="20"/>
          <w:szCs w:val="20"/>
        </w:rPr>
        <w:t>i konsernet ved å etablere tydeligere samarbeidsorgan og internasjonal ledelse.</w:t>
      </w:r>
    </w:p>
    <w:p w14:paraId="5CBAF190" w14:textId="77777777" w:rsidR="00EE6467" w:rsidRDefault="00EE6467" w:rsidP="00EE6467">
      <w:pPr>
        <w:pStyle w:val="paragraph"/>
        <w:numPr>
          <w:ilvl w:val="0"/>
          <w:numId w:val="3"/>
        </w:numPr>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 xml:space="preserve">Konsernet har i 2024 implementert programvaren OneTrust for systematisk risiko-evaluering leverandøroppfølging og rapportering av mistanker eller avvik. </w:t>
      </w:r>
    </w:p>
    <w:p w14:paraId="3FAF3371" w14:textId="77777777" w:rsidR="00FB075A" w:rsidRPr="00B5396B"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3F5539B6"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lastRenderedPageBreak/>
        <w:t>Forventede resultater av tiltakene</w:t>
      </w:r>
    </w:p>
    <w:p w14:paraId="4393D5C8" w14:textId="77777777" w:rsidR="00FB075A" w:rsidRDefault="00FB075A" w:rsidP="00FB075A">
      <w:pPr>
        <w:pStyle w:val="paragraph"/>
        <w:numPr>
          <w:ilvl w:val="0"/>
          <w:numId w:val="5"/>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Konsernets krav og policy vil bli tydeligere definert og bedre kommunisert</w:t>
      </w:r>
    </w:p>
    <w:p w14:paraId="197D2B41" w14:textId="77777777" w:rsidR="00FB075A" w:rsidRDefault="00FB075A" w:rsidP="00FB075A">
      <w:pPr>
        <w:pStyle w:val="paragraph"/>
        <w:numPr>
          <w:ilvl w:val="0"/>
          <w:numId w:val="5"/>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 xml:space="preserve">Oppfølgingsarbeidet vil bli forenklet med færre produsenter å evaluere </w:t>
      </w:r>
    </w:p>
    <w:p w14:paraId="71F12F08" w14:textId="77777777" w:rsidR="00FB075A" w:rsidRDefault="00FB075A" w:rsidP="00FB075A">
      <w:pPr>
        <w:pStyle w:val="paragraph"/>
        <w:numPr>
          <w:ilvl w:val="0"/>
          <w:numId w:val="5"/>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Risiko-selskaper og områder vil bli mindre med mindre produksjon i Asia</w:t>
      </w:r>
    </w:p>
    <w:p w14:paraId="4CA63E9E" w14:textId="77777777" w:rsidR="00FB075A" w:rsidRDefault="00FB075A" w:rsidP="00FB075A">
      <w:pPr>
        <w:pStyle w:val="paragraph"/>
        <w:numPr>
          <w:ilvl w:val="0"/>
          <w:numId w:val="5"/>
        </w:numPr>
        <w:spacing w:before="0" w:beforeAutospacing="0" w:after="0" w:afterAutospacing="0"/>
        <w:ind w:left="720"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Sannsynligheten for å avdekke risiko og brudd vil øke med bedre koordinering og samarbeid i konsernet, samt implementering av helhetlige IT-verktøy for risiko-evaluering og leverandøroppfølging.</w:t>
      </w:r>
    </w:p>
    <w:p w14:paraId="20BCFEDA"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p>
    <w:p w14:paraId="0D89C7AA" w14:textId="77777777" w:rsidR="00FB075A"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Funn i rapporteringsperioden</w:t>
      </w:r>
    </w:p>
    <w:p w14:paraId="79BD8FC2" w14:textId="5AAEDFC7" w:rsidR="00FB075A" w:rsidRPr="007F16C9"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V</w:t>
      </w:r>
      <w:r w:rsidRPr="007F16C9">
        <w:rPr>
          <w:rStyle w:val="eop"/>
          <w:rFonts w:asciiTheme="minorHAnsi" w:hAnsiTheme="minorHAnsi" w:cstheme="minorHAnsi"/>
          <w:sz w:val="20"/>
          <w:szCs w:val="20"/>
        </w:rPr>
        <w:t>i har ikke</w:t>
      </w:r>
      <w:r>
        <w:rPr>
          <w:rStyle w:val="eop"/>
          <w:rFonts w:asciiTheme="minorHAnsi" w:hAnsiTheme="minorHAnsi" w:cstheme="minorHAnsi"/>
          <w:sz w:val="20"/>
          <w:szCs w:val="20"/>
        </w:rPr>
        <w:t xml:space="preserve"> avdekket </w:t>
      </w:r>
      <w:r w:rsidRPr="00764292">
        <w:rPr>
          <w:rStyle w:val="eop"/>
          <w:rFonts w:asciiTheme="minorHAnsi" w:hAnsiTheme="minorHAnsi" w:cstheme="minorHAnsi"/>
          <w:sz w:val="20"/>
          <w:szCs w:val="20"/>
        </w:rPr>
        <w:t xml:space="preserve">faktiske negative konsekvenser eller </w:t>
      </w:r>
      <w:r w:rsidRPr="007F16C9">
        <w:rPr>
          <w:rStyle w:val="eop"/>
          <w:rFonts w:asciiTheme="minorHAnsi" w:hAnsiTheme="minorHAnsi" w:cstheme="minorHAnsi"/>
          <w:sz w:val="20"/>
          <w:szCs w:val="20"/>
        </w:rPr>
        <w:t>brudd på grunnleggende menneskerettigheter eller anstendige arbeidsforhold i vår leverandørkjede i 202</w:t>
      </w:r>
      <w:r w:rsidR="00F26014">
        <w:rPr>
          <w:rStyle w:val="eop"/>
          <w:rFonts w:asciiTheme="minorHAnsi" w:hAnsiTheme="minorHAnsi" w:cstheme="minorHAnsi"/>
          <w:sz w:val="20"/>
          <w:szCs w:val="20"/>
        </w:rPr>
        <w:t>3</w:t>
      </w:r>
      <w:r w:rsidRPr="007F16C9">
        <w:rPr>
          <w:rStyle w:val="eop"/>
          <w:rFonts w:asciiTheme="minorHAnsi" w:hAnsiTheme="minorHAnsi" w:cstheme="minorHAnsi"/>
          <w:sz w:val="20"/>
          <w:szCs w:val="20"/>
        </w:rPr>
        <w:t xml:space="preserve"> </w:t>
      </w:r>
      <w:r>
        <w:rPr>
          <w:rStyle w:val="eop"/>
          <w:rFonts w:asciiTheme="minorHAnsi" w:hAnsiTheme="minorHAnsi" w:cstheme="minorHAnsi"/>
          <w:sz w:val="20"/>
          <w:szCs w:val="20"/>
        </w:rPr>
        <w:t>eller så langt i 202</w:t>
      </w:r>
      <w:r w:rsidR="00F26014">
        <w:rPr>
          <w:rStyle w:val="eop"/>
          <w:rFonts w:asciiTheme="minorHAnsi" w:hAnsiTheme="minorHAnsi" w:cstheme="minorHAnsi"/>
          <w:sz w:val="20"/>
          <w:szCs w:val="20"/>
        </w:rPr>
        <w:t>4</w:t>
      </w:r>
      <w:r>
        <w:rPr>
          <w:rStyle w:val="eop"/>
          <w:rFonts w:asciiTheme="minorHAnsi" w:hAnsiTheme="minorHAnsi" w:cstheme="minorHAnsi"/>
          <w:sz w:val="20"/>
          <w:szCs w:val="20"/>
        </w:rPr>
        <w:t xml:space="preserve">, </w:t>
      </w:r>
      <w:r w:rsidRPr="007F16C9">
        <w:rPr>
          <w:rStyle w:val="eop"/>
          <w:rFonts w:asciiTheme="minorHAnsi" w:hAnsiTheme="minorHAnsi" w:cstheme="minorHAnsi"/>
          <w:sz w:val="20"/>
          <w:szCs w:val="20"/>
        </w:rPr>
        <w:t>og derfor heller ikke hatt behov for korrigerende tiltak eller gjenopprettende aktiviteter.</w:t>
      </w:r>
    </w:p>
    <w:p w14:paraId="7840FEDB" w14:textId="77777777" w:rsidR="00FB075A" w:rsidRPr="00FB075A" w:rsidRDefault="00FB075A" w:rsidP="00FB075A">
      <w:pPr>
        <w:tabs>
          <w:tab w:val="left" w:pos="2430"/>
        </w:tabs>
        <w:rPr>
          <w:rStyle w:val="eop"/>
          <w:rFonts w:cstheme="minorHAnsi"/>
          <w:lang w:val="nb-NO"/>
        </w:rPr>
      </w:pPr>
    </w:p>
    <w:p w14:paraId="707E21A6" w14:textId="77777777" w:rsidR="00FB075A" w:rsidRPr="00FB075A" w:rsidRDefault="00FB075A" w:rsidP="00FB075A">
      <w:pPr>
        <w:tabs>
          <w:tab w:val="left" w:pos="2430"/>
        </w:tabs>
        <w:rPr>
          <w:rStyle w:val="eop"/>
          <w:rFonts w:cstheme="minorHAnsi"/>
          <w:lang w:val="nb-NO"/>
        </w:rPr>
      </w:pPr>
      <w:r w:rsidRPr="00FB075A">
        <w:rPr>
          <w:rStyle w:val="eop"/>
          <w:rFonts w:cstheme="minorHAnsi"/>
          <w:lang w:val="nb-NO"/>
        </w:rPr>
        <w:br/>
      </w:r>
    </w:p>
    <w:p w14:paraId="31DDD484"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262EA57F"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668FAEEF"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3136F0B3" w14:textId="77777777" w:rsidR="00FB075A"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p>
    <w:p w14:paraId="23BCCFC2" w14:textId="30943DA4" w:rsidR="00FB075A" w:rsidRPr="00D22F03"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sidRPr="00D22F03">
        <w:rPr>
          <w:rStyle w:val="eop"/>
          <w:rFonts w:asciiTheme="minorHAnsi" w:hAnsiTheme="minorHAnsi" w:cstheme="minorHAnsi"/>
          <w:sz w:val="20"/>
          <w:szCs w:val="20"/>
        </w:rPr>
        <w:t>Simen Brualøkken</w:t>
      </w:r>
      <w:r w:rsidRPr="00D22F03">
        <w:rPr>
          <w:rStyle w:val="eop"/>
          <w:rFonts w:asciiTheme="minorHAnsi" w:hAnsiTheme="minorHAnsi" w:cstheme="minorHAnsi"/>
          <w:sz w:val="20"/>
          <w:szCs w:val="20"/>
        </w:rPr>
        <w:tab/>
      </w:r>
      <w:r w:rsidRPr="00D22F03">
        <w:rPr>
          <w:rStyle w:val="eop"/>
          <w:rFonts w:asciiTheme="minorHAnsi" w:hAnsiTheme="minorHAnsi" w:cstheme="minorHAnsi"/>
          <w:sz w:val="20"/>
          <w:szCs w:val="20"/>
        </w:rPr>
        <w:tab/>
        <w:t xml:space="preserve">Ragnar Pettersson </w:t>
      </w:r>
      <w:r w:rsidRPr="00D22F03">
        <w:rPr>
          <w:rStyle w:val="eop"/>
          <w:rFonts w:asciiTheme="minorHAnsi" w:hAnsiTheme="minorHAnsi" w:cstheme="minorHAnsi"/>
          <w:sz w:val="20"/>
          <w:szCs w:val="20"/>
        </w:rPr>
        <w:tab/>
        <w:t>Laila Mani</w:t>
      </w:r>
      <w:r w:rsidRPr="00D22F03">
        <w:rPr>
          <w:rStyle w:val="eop"/>
          <w:rFonts w:asciiTheme="minorHAnsi" w:hAnsiTheme="minorHAnsi" w:cstheme="minorHAnsi"/>
          <w:sz w:val="20"/>
          <w:szCs w:val="20"/>
        </w:rPr>
        <w:tab/>
      </w:r>
      <w:r w:rsidRPr="00D22F03">
        <w:rPr>
          <w:rStyle w:val="eop"/>
          <w:rFonts w:asciiTheme="minorHAnsi" w:hAnsiTheme="minorHAnsi" w:cstheme="minorHAnsi"/>
          <w:sz w:val="20"/>
          <w:szCs w:val="20"/>
        </w:rPr>
        <w:tab/>
        <w:t>Jan</w:t>
      </w:r>
      <w:r w:rsidR="00743897">
        <w:rPr>
          <w:rStyle w:val="eop"/>
          <w:rFonts w:asciiTheme="minorHAnsi" w:hAnsiTheme="minorHAnsi" w:cstheme="minorHAnsi"/>
          <w:sz w:val="20"/>
          <w:szCs w:val="20"/>
        </w:rPr>
        <w:t>ne Anttilla</w:t>
      </w:r>
    </w:p>
    <w:p w14:paraId="1D7AF8F4" w14:textId="77777777" w:rsidR="00FB075A" w:rsidRPr="00D22F03" w:rsidRDefault="00FB075A" w:rsidP="00FB075A">
      <w:pPr>
        <w:pStyle w:val="paragraph"/>
        <w:spacing w:before="0" w:beforeAutospacing="0" w:after="0" w:afterAutospacing="0"/>
        <w:ind w:left="105" w:right="225"/>
        <w:textAlignment w:val="baseline"/>
        <w:rPr>
          <w:rStyle w:val="eop"/>
          <w:rFonts w:asciiTheme="minorHAnsi" w:hAnsiTheme="minorHAnsi" w:cstheme="minorHAnsi"/>
          <w:sz w:val="20"/>
          <w:szCs w:val="20"/>
        </w:rPr>
      </w:pPr>
      <w:r w:rsidRPr="00D22F03">
        <w:rPr>
          <w:rStyle w:val="eop"/>
          <w:rFonts w:asciiTheme="minorHAnsi" w:hAnsiTheme="minorHAnsi" w:cstheme="minorHAnsi"/>
          <w:sz w:val="20"/>
          <w:szCs w:val="20"/>
        </w:rPr>
        <w:t>Administrerende direktør</w:t>
      </w:r>
      <w:r w:rsidRPr="00D22F03">
        <w:rPr>
          <w:rStyle w:val="eop"/>
          <w:rFonts w:asciiTheme="minorHAnsi" w:hAnsiTheme="minorHAnsi" w:cstheme="minorHAnsi"/>
          <w:sz w:val="20"/>
          <w:szCs w:val="20"/>
        </w:rPr>
        <w:tab/>
        <w:t>Styreformann</w:t>
      </w:r>
      <w:r w:rsidRPr="00D22F03">
        <w:rPr>
          <w:rStyle w:val="eop"/>
          <w:rFonts w:asciiTheme="minorHAnsi" w:hAnsiTheme="minorHAnsi" w:cstheme="minorHAnsi"/>
          <w:sz w:val="20"/>
          <w:szCs w:val="20"/>
        </w:rPr>
        <w:tab/>
      </w:r>
      <w:r w:rsidRPr="00D22F03">
        <w:rPr>
          <w:rStyle w:val="eop"/>
          <w:rFonts w:asciiTheme="minorHAnsi" w:hAnsiTheme="minorHAnsi" w:cstheme="minorHAnsi"/>
          <w:sz w:val="20"/>
          <w:szCs w:val="20"/>
        </w:rPr>
        <w:tab/>
        <w:t>S</w:t>
      </w:r>
      <w:r>
        <w:rPr>
          <w:rStyle w:val="eop"/>
          <w:rFonts w:asciiTheme="minorHAnsi" w:hAnsiTheme="minorHAnsi" w:cstheme="minorHAnsi"/>
          <w:sz w:val="20"/>
          <w:szCs w:val="20"/>
        </w:rPr>
        <w:t>tyremedlem</w:t>
      </w:r>
      <w:r>
        <w:rPr>
          <w:rStyle w:val="eop"/>
          <w:rFonts w:asciiTheme="minorHAnsi" w:hAnsiTheme="minorHAnsi" w:cstheme="minorHAnsi"/>
          <w:sz w:val="20"/>
          <w:szCs w:val="20"/>
        </w:rPr>
        <w:tab/>
      </w:r>
      <w:r>
        <w:rPr>
          <w:rStyle w:val="eop"/>
          <w:rFonts w:asciiTheme="minorHAnsi" w:hAnsiTheme="minorHAnsi" w:cstheme="minorHAnsi"/>
          <w:sz w:val="20"/>
          <w:szCs w:val="20"/>
        </w:rPr>
        <w:tab/>
        <w:t>Styremedlem</w:t>
      </w:r>
    </w:p>
    <w:p w14:paraId="11AD7A51" w14:textId="77777777" w:rsidR="00FB075A" w:rsidRPr="00D22F03" w:rsidRDefault="00FB075A" w:rsidP="00FB075A">
      <w:pPr>
        <w:pStyle w:val="paragraph"/>
        <w:spacing w:before="0" w:beforeAutospacing="0" w:after="0" w:afterAutospacing="0"/>
        <w:ind w:right="225"/>
        <w:textAlignment w:val="baseline"/>
        <w:rPr>
          <w:rStyle w:val="eop"/>
          <w:rFonts w:asciiTheme="minorHAnsi" w:hAnsiTheme="minorHAnsi" w:cstheme="minorHAnsi"/>
          <w:sz w:val="20"/>
          <w:szCs w:val="20"/>
        </w:rPr>
      </w:pPr>
      <w:r w:rsidRPr="00D22F03">
        <w:rPr>
          <w:rStyle w:val="eop"/>
          <w:rFonts w:asciiTheme="minorHAnsi" w:hAnsiTheme="minorHAnsi" w:cstheme="minorHAnsi"/>
          <w:sz w:val="20"/>
          <w:szCs w:val="20"/>
        </w:rPr>
        <w:tab/>
      </w:r>
      <w:r w:rsidRPr="00D22F03">
        <w:rPr>
          <w:rStyle w:val="eop"/>
          <w:rFonts w:asciiTheme="minorHAnsi" w:hAnsiTheme="minorHAnsi" w:cstheme="minorHAnsi"/>
          <w:sz w:val="20"/>
          <w:szCs w:val="20"/>
        </w:rPr>
        <w:tab/>
      </w:r>
      <w:r w:rsidRPr="00D22F03">
        <w:rPr>
          <w:rStyle w:val="eop"/>
          <w:rFonts w:asciiTheme="minorHAnsi" w:hAnsiTheme="minorHAnsi" w:cstheme="minorHAnsi"/>
          <w:sz w:val="20"/>
          <w:szCs w:val="20"/>
        </w:rPr>
        <w:tab/>
      </w:r>
    </w:p>
    <w:p w14:paraId="473A2874" w14:textId="77777777" w:rsidR="00FB075A" w:rsidRPr="00D22F03" w:rsidRDefault="00FB075A" w:rsidP="00FB075A">
      <w:pPr>
        <w:pStyle w:val="paragraph"/>
        <w:spacing w:before="0" w:beforeAutospacing="0" w:after="0" w:afterAutospacing="0"/>
        <w:ind w:right="225"/>
        <w:textAlignment w:val="baseline"/>
        <w:rPr>
          <w:rFonts w:asciiTheme="minorHAnsi" w:hAnsiTheme="minorHAnsi" w:cstheme="minorHAnsi"/>
          <w:sz w:val="20"/>
          <w:szCs w:val="20"/>
        </w:rPr>
      </w:pPr>
    </w:p>
    <w:p w14:paraId="1D2EB85E" w14:textId="77777777" w:rsidR="00FB075A" w:rsidRPr="00FB075A" w:rsidRDefault="00FB075A" w:rsidP="00FB075A">
      <w:pPr>
        <w:rPr>
          <w:rFonts w:cstheme="minorHAnsi"/>
          <w:sz w:val="22"/>
          <w:szCs w:val="22"/>
          <w:lang w:val="nb-NO"/>
        </w:rPr>
      </w:pPr>
    </w:p>
    <w:p w14:paraId="735EB8FF" w14:textId="76F16CE7" w:rsidR="0096533B" w:rsidRPr="0096533B" w:rsidRDefault="0096533B" w:rsidP="00FB075A">
      <w:pPr>
        <w:pStyle w:val="Hilsen"/>
        <w:spacing w:before="0" w:after="0"/>
        <w:rPr>
          <w:rFonts w:asciiTheme="majorHAnsi" w:hAnsiTheme="majorHAnsi"/>
          <w:sz w:val="22"/>
          <w:szCs w:val="22"/>
          <w:lang w:val="nb-NO"/>
        </w:rPr>
      </w:pPr>
    </w:p>
    <w:sectPr w:rsidR="0096533B" w:rsidRPr="0096533B" w:rsidSect="00DE4D89">
      <w:headerReference w:type="default" r:id="rId18"/>
      <w:footerReference w:type="default" r:id="rId19"/>
      <w:headerReference w:type="first" r:id="rId20"/>
      <w:footerReference w:type="first" r:id="rId21"/>
      <w:pgSz w:w="11907" w:h="16840" w:code="9"/>
      <w:pgMar w:top="1253" w:right="1276" w:bottom="249" w:left="1134" w:header="141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7000B" w14:textId="77777777" w:rsidR="0048448D" w:rsidRDefault="0048448D">
      <w:pPr>
        <w:spacing w:before="0" w:after="0" w:line="240" w:lineRule="auto"/>
      </w:pPr>
      <w:r>
        <w:separator/>
      </w:r>
    </w:p>
  </w:endnote>
  <w:endnote w:type="continuationSeparator" w:id="0">
    <w:p w14:paraId="7339D080" w14:textId="77777777" w:rsidR="0048448D" w:rsidRDefault="004844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FE120" w14:textId="77777777" w:rsidR="008C0884" w:rsidRPr="00CB3A93" w:rsidRDefault="008C0884" w:rsidP="008C0884">
    <w:pPr>
      <w:pStyle w:val="Bunntekst"/>
      <w:tabs>
        <w:tab w:val="left" w:pos="1843"/>
      </w:tabs>
      <w:rPr>
        <w:rFonts w:asciiTheme="majorHAnsi" w:eastAsiaTheme="majorEastAsia" w:hAnsiTheme="majorHAnsi" w:cstheme="majorBidi"/>
        <w:color w:val="7E97AD" w:themeColor="accent1"/>
        <w:lang w:val="nn-NO"/>
      </w:rPr>
    </w:pPr>
    <w:r w:rsidRPr="00CB3A93">
      <w:rPr>
        <w:color w:val="7E97AD" w:themeColor="accent1"/>
        <w:lang w:val="nn-NO"/>
      </w:rPr>
      <w:t xml:space="preserve"> </w:t>
    </w:r>
    <w:r>
      <w:rPr>
        <w:color w:val="7E97AD" w:themeColor="accent1"/>
        <w:lang w:val="nb-NO"/>
      </w:rPr>
      <w:fldChar w:fldCharType="begin"/>
    </w:r>
    <w:r w:rsidRPr="00CB3A93">
      <w:rPr>
        <w:rFonts w:cs="Times New Roman"/>
        <w:color w:val="7E97AD" w:themeColor="accent1"/>
        <w:lang w:val="nn-NO"/>
      </w:rPr>
      <w:instrText xml:space="preserve"> FILENAME \* MERGEFORMAT </w:instrText>
    </w:r>
    <w:r>
      <w:rPr>
        <w:color w:val="7E97AD" w:themeColor="accent1"/>
        <w:lang w:val="nb-NO"/>
      </w:rPr>
      <w:fldChar w:fldCharType="separate"/>
    </w:r>
    <w:r w:rsidR="00AA6FBA">
      <w:rPr>
        <w:rFonts w:cs="Times New Roman"/>
        <w:noProof/>
        <w:color w:val="7E97AD" w:themeColor="accent1"/>
        <w:lang w:val="nn-NO"/>
      </w:rPr>
      <w:t>Dokument50</w:t>
    </w:r>
    <w:r>
      <w:rPr>
        <w:color w:val="7E97AD" w:themeColor="accent1"/>
        <w:lang w:val="nb-NO"/>
      </w:rPr>
      <w:fldChar w:fldCharType="end"/>
    </w:r>
    <w:r w:rsidRPr="00CB3A93">
      <w:rPr>
        <w:color w:val="7E97AD" w:themeColor="accent1"/>
        <w:lang w:val="nn-NO"/>
      </w:rPr>
      <w:t xml:space="preserve">. </w:t>
    </w:r>
    <w:r w:rsidRPr="00CB3A93">
      <w:rPr>
        <w:rFonts w:asciiTheme="majorHAnsi" w:eastAsiaTheme="majorEastAsia" w:hAnsiTheme="majorHAnsi" w:cstheme="majorBidi"/>
        <w:color w:val="7E97AD" w:themeColor="accent1"/>
        <w:lang w:val="nn-NO"/>
      </w:rPr>
      <w:t xml:space="preserve">Side </w:t>
    </w:r>
    <w:r>
      <w:rPr>
        <w:rFonts w:eastAsiaTheme="minorEastAsia"/>
        <w:color w:val="7E97AD" w:themeColor="accent1"/>
      </w:rPr>
      <w:fldChar w:fldCharType="begin"/>
    </w:r>
    <w:r w:rsidRPr="00CB3A93">
      <w:rPr>
        <w:color w:val="7E97AD" w:themeColor="accent1"/>
        <w:lang w:val="nn-NO"/>
      </w:rPr>
      <w:instrText>PAGE    \* MERGEFORMAT</w:instrText>
    </w:r>
    <w:r>
      <w:rPr>
        <w:rFonts w:eastAsiaTheme="minorEastAsia"/>
        <w:color w:val="7E97AD" w:themeColor="accent1"/>
      </w:rPr>
      <w:fldChar w:fldCharType="separate"/>
    </w:r>
    <w:r w:rsidR="0096533B" w:rsidRPr="0096533B">
      <w:rPr>
        <w:rFonts w:asciiTheme="majorHAnsi" w:eastAsiaTheme="majorEastAsia" w:hAnsiTheme="majorHAnsi" w:cstheme="majorBidi"/>
        <w:noProof/>
        <w:color w:val="7E97AD" w:themeColor="accent1"/>
        <w:lang w:val="nn-NO"/>
      </w:rPr>
      <w:t>2</w:t>
    </w:r>
    <w:r>
      <w:rPr>
        <w:rFonts w:asciiTheme="majorHAnsi" w:eastAsiaTheme="majorEastAsia" w:hAnsiTheme="majorHAnsi" w:cstheme="majorBidi"/>
        <w:color w:val="7E97AD" w:themeColor="accent1"/>
      </w:rPr>
      <w:fldChar w:fldCharType="end"/>
    </w:r>
    <w:r w:rsidRPr="00CB3A93">
      <w:rPr>
        <w:rFonts w:asciiTheme="majorHAnsi" w:eastAsiaTheme="majorEastAsia" w:hAnsiTheme="majorHAnsi" w:cstheme="majorBidi"/>
        <w:color w:val="7E97AD" w:themeColor="accent1"/>
        <w:lang w:val="nn-NO"/>
      </w:rPr>
      <w:t xml:space="preserve"> av </w:t>
    </w:r>
    <w:r>
      <w:rPr>
        <w:rFonts w:asciiTheme="majorHAnsi" w:eastAsiaTheme="majorEastAsia" w:hAnsiTheme="majorHAnsi" w:cstheme="majorBidi"/>
        <w:color w:val="7E97AD" w:themeColor="accent1"/>
      </w:rPr>
      <w:fldChar w:fldCharType="begin"/>
    </w:r>
    <w:r w:rsidRPr="00CB3A93">
      <w:rPr>
        <w:rFonts w:asciiTheme="majorHAnsi" w:eastAsiaTheme="majorEastAsia" w:hAnsiTheme="majorHAnsi" w:cstheme="majorBidi"/>
        <w:color w:val="7E97AD" w:themeColor="accent1"/>
        <w:lang w:val="nn-NO"/>
      </w:rPr>
      <w:instrText xml:space="preserve"> NUMPAGES   \* MERGEFORMAT </w:instrText>
    </w:r>
    <w:r>
      <w:rPr>
        <w:rFonts w:asciiTheme="majorHAnsi" w:eastAsiaTheme="majorEastAsia" w:hAnsiTheme="majorHAnsi" w:cstheme="majorBidi"/>
        <w:color w:val="7E97AD" w:themeColor="accent1"/>
      </w:rPr>
      <w:fldChar w:fldCharType="separate"/>
    </w:r>
    <w:r w:rsidR="0096533B">
      <w:rPr>
        <w:rFonts w:asciiTheme="majorHAnsi" w:eastAsiaTheme="majorEastAsia" w:hAnsiTheme="majorHAnsi" w:cstheme="majorBidi"/>
        <w:noProof/>
        <w:color w:val="7E97AD" w:themeColor="accent1"/>
        <w:lang w:val="nn-NO"/>
      </w:rPr>
      <w:t>2</w:t>
    </w:r>
    <w:r>
      <w:rPr>
        <w:rFonts w:asciiTheme="majorHAnsi" w:eastAsiaTheme="majorEastAsia" w:hAnsiTheme="majorHAnsi" w:cstheme="majorBidi"/>
        <w:color w:val="7E97AD" w:themeColor="accent1"/>
      </w:rPr>
      <w:fldChar w:fldCharType="end"/>
    </w:r>
    <w:r w:rsidR="00C74A9B" w:rsidRPr="00CB3A93">
      <w:rPr>
        <w:rFonts w:asciiTheme="majorHAnsi" w:eastAsiaTheme="majorEastAsia" w:hAnsiTheme="majorHAnsi" w:cstheme="majorBidi"/>
        <w:color w:val="7E97AD" w:themeColor="accent1"/>
        <w:lang w:val="nn-NO"/>
      </w:rPr>
      <w:tab/>
    </w:r>
    <w:r w:rsidR="00C74A9B" w:rsidRPr="00CB3A93">
      <w:rPr>
        <w:rFonts w:asciiTheme="majorHAnsi" w:eastAsiaTheme="majorEastAsia" w:hAnsiTheme="majorHAnsi" w:cstheme="majorBidi"/>
        <w:color w:val="7E97AD" w:themeColor="accent1"/>
        <w:lang w:val="nn-NO"/>
      </w:rPr>
      <w:tab/>
    </w:r>
    <w:r w:rsidR="00C74A9B" w:rsidRPr="00CB3A93">
      <w:rPr>
        <w:rFonts w:asciiTheme="majorHAnsi" w:eastAsiaTheme="majorEastAsia" w:hAnsiTheme="majorHAnsi" w:cstheme="majorBidi"/>
        <w:color w:val="7E97AD" w:themeColor="accent1"/>
        <w:lang w:val="nn-NO"/>
      </w:rPr>
      <w:tab/>
    </w:r>
    <w:r w:rsidR="00C74A9B" w:rsidRPr="00CB3A93">
      <w:rPr>
        <w:rFonts w:asciiTheme="majorHAnsi" w:eastAsiaTheme="majorEastAsia" w:hAnsiTheme="majorHAnsi" w:cstheme="majorBidi"/>
        <w:color w:val="7E97AD" w:themeColor="accent1"/>
        <w:lang w:val="nn-NO"/>
      </w:rPr>
      <w:tab/>
    </w:r>
    <w:r w:rsidR="00C74A9B" w:rsidRPr="00CB3A93">
      <w:rPr>
        <w:rFonts w:asciiTheme="majorHAnsi" w:eastAsiaTheme="majorEastAsia" w:hAnsiTheme="majorHAnsi" w:cstheme="majorBidi"/>
        <w:color w:val="7E97AD" w:themeColor="accent1"/>
        <w:lang w:val="nn-NO"/>
      </w:rPr>
      <w:tab/>
    </w:r>
    <w:r w:rsidR="00C74A9B" w:rsidRPr="00CB3A93">
      <w:rPr>
        <w:rFonts w:asciiTheme="majorHAnsi" w:eastAsiaTheme="majorEastAsia" w:hAnsiTheme="majorHAnsi" w:cstheme="majorBidi"/>
        <w:color w:val="7E97AD" w:themeColor="accent1"/>
        <w:lang w:val="nn-NO"/>
      </w:rPr>
      <w:tab/>
      <w:t>Dental Sør AS – 38 27 88 88 – post@dentalnet.no</w:t>
    </w:r>
  </w:p>
  <w:p w14:paraId="4D0C7904" w14:textId="77777777" w:rsidR="00C74A9B" w:rsidRPr="00CB3A93" w:rsidRDefault="00C74A9B" w:rsidP="008C0884">
    <w:pPr>
      <w:pStyle w:val="Bunntekst"/>
      <w:tabs>
        <w:tab w:val="left" w:pos="1843"/>
      </w:tabs>
      <w:rPr>
        <w:lang w:val="nn-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18CBD" w14:textId="77777777" w:rsidR="00DE4D89" w:rsidRPr="0067059B" w:rsidRDefault="00DE4D89" w:rsidP="00831E8A">
    <w:pPr>
      <w:ind w:right="-142"/>
    </w:pPr>
  </w:p>
  <w:tbl>
    <w:tblPr>
      <w:tblStyle w:val="Rutenettabelllys"/>
      <w:tblW w:w="1256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419"/>
      <w:gridCol w:w="8930"/>
      <w:gridCol w:w="2215"/>
    </w:tblGrid>
    <w:tr w:rsidR="00EA547B" w:rsidRPr="0067059B" w14:paraId="57DA2EC2" w14:textId="77777777" w:rsidTr="0001770B">
      <w:tc>
        <w:tcPr>
          <w:tcW w:w="1419" w:type="dxa"/>
        </w:tcPr>
        <w:p w14:paraId="6AD0DFA9" w14:textId="77777777" w:rsidR="009C41BC" w:rsidRPr="00C45BE2" w:rsidRDefault="00EA547B" w:rsidP="0067059B">
          <w:pPr>
            <w:rPr>
              <w:rFonts w:asciiTheme="majorHAnsi" w:hAnsiTheme="majorHAnsi"/>
              <w:sz w:val="18"/>
              <w:szCs w:val="18"/>
            </w:rPr>
          </w:pPr>
          <w:r>
            <w:rPr>
              <w:rFonts w:asciiTheme="majorHAnsi" w:hAnsiTheme="majorHAnsi"/>
              <w:noProof/>
              <w:sz w:val="18"/>
              <w:szCs w:val="18"/>
              <w:lang w:val="nb-NO" w:eastAsia="nb-NO"/>
            </w:rPr>
            <w:drawing>
              <wp:anchor distT="0" distB="0" distL="114300" distR="114300" simplePos="0" relativeHeight="251671552" behindDoc="0" locked="0" layoutInCell="1" allowOverlap="1" wp14:anchorId="1FAE4F0E" wp14:editId="7D1B986F">
                <wp:simplePos x="0" y="0"/>
                <wp:positionH relativeFrom="column">
                  <wp:posOffset>81915</wp:posOffset>
                </wp:positionH>
                <wp:positionV relativeFrom="paragraph">
                  <wp:posOffset>646430</wp:posOffset>
                </wp:positionV>
                <wp:extent cx="1314450" cy="488315"/>
                <wp:effectExtent l="0" t="0" r="0" b="6985"/>
                <wp:wrapNone/>
                <wp:docPr id="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Miljø-Face.jpg"/>
                        <pic:cNvPicPr/>
                      </pic:nvPicPr>
                      <pic:blipFill>
                        <a:blip r:embed="rId1">
                          <a:extLst>
                            <a:ext uri="{28A0092B-C50C-407E-A947-70E740481C1C}">
                              <a14:useLocalDpi xmlns:a14="http://schemas.microsoft.com/office/drawing/2010/main" val="0"/>
                            </a:ext>
                          </a:extLst>
                        </a:blip>
                        <a:stretch>
                          <a:fillRect/>
                        </a:stretch>
                      </pic:blipFill>
                      <pic:spPr>
                        <a:xfrm>
                          <a:off x="0" y="0"/>
                          <a:ext cx="1314450" cy="488315"/>
                        </a:xfrm>
                        <a:prstGeom prst="rect">
                          <a:avLst/>
                        </a:prstGeom>
                      </pic:spPr>
                    </pic:pic>
                  </a:graphicData>
                </a:graphic>
              </wp:anchor>
            </w:drawing>
          </w:r>
        </w:p>
      </w:tc>
      <w:tc>
        <w:tcPr>
          <w:tcW w:w="8930" w:type="dxa"/>
        </w:tcPr>
        <w:p w14:paraId="6A214EA7" w14:textId="77777777" w:rsidR="009C41BC" w:rsidRPr="00CB3A93" w:rsidRDefault="009C41BC" w:rsidP="00AE4FB1">
          <w:pPr>
            <w:ind w:left="-2376" w:right="-103" w:firstLine="3969"/>
            <w:jc w:val="right"/>
            <w:rPr>
              <w:rFonts w:asciiTheme="majorHAnsi" w:hAnsiTheme="majorHAnsi"/>
              <w:lang w:val="nn-NO"/>
            </w:rPr>
          </w:pPr>
          <w:r w:rsidRPr="00CB3A93">
            <w:rPr>
              <w:rFonts w:asciiTheme="majorHAnsi" w:hAnsiTheme="majorHAnsi"/>
              <w:b/>
              <w:sz w:val="22"/>
              <w:szCs w:val="22"/>
              <w:lang w:val="nn-NO"/>
            </w:rPr>
            <w:t>Dental Sør AS - Hovedkontor</w:t>
          </w:r>
          <w:r w:rsidRPr="00CB3A93">
            <w:rPr>
              <w:rFonts w:asciiTheme="majorHAnsi" w:hAnsiTheme="majorHAnsi"/>
              <w:lang w:val="nn-NO"/>
            </w:rPr>
            <w:br/>
            <w:t>Saltverket 6, Serviceboks 901, 4509 MANDAL</w:t>
          </w:r>
        </w:p>
        <w:p w14:paraId="1AD35694" w14:textId="77777777" w:rsidR="009C41BC" w:rsidRPr="00CB3A93" w:rsidRDefault="009C41BC" w:rsidP="00AE4FB1">
          <w:pPr>
            <w:ind w:left="-2376" w:right="-103" w:firstLine="3969"/>
            <w:jc w:val="right"/>
            <w:rPr>
              <w:rFonts w:asciiTheme="majorHAnsi" w:hAnsiTheme="majorHAnsi"/>
              <w:lang w:val="nn-NO"/>
            </w:rPr>
          </w:pPr>
          <w:r w:rsidRPr="00CB3A93">
            <w:rPr>
              <w:rFonts w:asciiTheme="majorHAnsi" w:hAnsiTheme="majorHAnsi"/>
              <w:b/>
              <w:sz w:val="22"/>
              <w:szCs w:val="22"/>
              <w:lang w:val="nn-NO"/>
            </w:rPr>
            <w:t>Dental Sør AS – avd. Oslo</w:t>
          </w:r>
          <w:r w:rsidRPr="00CB3A93">
            <w:rPr>
              <w:rFonts w:asciiTheme="majorHAnsi" w:hAnsiTheme="majorHAnsi"/>
              <w:lang w:val="nn-NO"/>
            </w:rPr>
            <w:br/>
            <w:t>Østensjøveien 18, 0661 OSLO</w:t>
          </w:r>
        </w:p>
        <w:p w14:paraId="38AD338C" w14:textId="77777777" w:rsidR="003A6B89" w:rsidRDefault="009C41BC" w:rsidP="003A6B89">
          <w:pPr>
            <w:ind w:left="-2376" w:right="-105" w:firstLine="3969"/>
            <w:jc w:val="right"/>
            <w:rPr>
              <w:rFonts w:asciiTheme="majorHAnsi" w:hAnsiTheme="majorHAnsi"/>
            </w:rPr>
          </w:pPr>
          <w:r w:rsidRPr="00C45BE2">
            <w:rPr>
              <w:rFonts w:asciiTheme="majorHAnsi" w:hAnsiTheme="majorHAnsi"/>
            </w:rPr>
            <w:t>Tlf.: +47 38</w:t>
          </w:r>
          <w:r w:rsidR="00472614">
            <w:rPr>
              <w:rFonts w:asciiTheme="majorHAnsi" w:hAnsiTheme="majorHAnsi"/>
            </w:rPr>
            <w:t xml:space="preserve"> 27 88 88</w:t>
          </w:r>
          <w:r w:rsidR="00E64833">
            <w:rPr>
              <w:rFonts w:asciiTheme="majorHAnsi" w:hAnsiTheme="majorHAnsi"/>
            </w:rPr>
            <w:t xml:space="preserve"> Fax 38 27 88 89</w:t>
          </w:r>
          <w:r w:rsidR="0001770B">
            <w:rPr>
              <w:rFonts w:asciiTheme="majorHAnsi" w:hAnsiTheme="majorHAnsi"/>
            </w:rPr>
            <w:t xml:space="preserve">        </w:t>
          </w:r>
          <w:r w:rsidR="000A590F">
            <w:rPr>
              <w:rFonts w:asciiTheme="majorHAnsi" w:hAnsiTheme="majorHAnsi"/>
            </w:rPr>
            <w:t xml:space="preserve">     </w:t>
          </w:r>
          <w:r w:rsidR="0001770B">
            <w:rPr>
              <w:rFonts w:asciiTheme="majorHAnsi" w:hAnsiTheme="majorHAnsi"/>
            </w:rPr>
            <w:t xml:space="preserve">                                      </w:t>
          </w:r>
        </w:p>
        <w:p w14:paraId="679F5C25" w14:textId="77777777" w:rsidR="009C41BC" w:rsidRPr="00C45BE2" w:rsidRDefault="00743897" w:rsidP="003A6B89">
          <w:pPr>
            <w:ind w:left="-2376" w:right="-105" w:firstLine="3969"/>
            <w:jc w:val="right"/>
            <w:rPr>
              <w:rFonts w:asciiTheme="majorHAnsi" w:hAnsiTheme="majorHAnsi"/>
            </w:rPr>
          </w:pPr>
          <w:hyperlink r:id="rId2" w:history="1">
            <w:r w:rsidR="00AE4FB1" w:rsidRPr="007A1737">
              <w:rPr>
                <w:rStyle w:val="Hyperkobling"/>
                <w:rFonts w:asciiTheme="majorHAnsi" w:hAnsiTheme="majorHAnsi"/>
              </w:rPr>
              <w:t>www.dentalnet.no</w:t>
            </w:r>
          </w:hyperlink>
          <w:r w:rsidR="009C41BC" w:rsidRPr="00C45BE2">
            <w:rPr>
              <w:rFonts w:asciiTheme="majorHAnsi" w:hAnsiTheme="majorHAnsi"/>
            </w:rPr>
            <w:t xml:space="preserve"> – </w:t>
          </w:r>
          <w:hyperlink r:id="rId3" w:history="1">
            <w:r w:rsidR="009C41BC" w:rsidRPr="00C45BE2">
              <w:rPr>
                <w:rStyle w:val="Hyperkobling"/>
                <w:rFonts w:asciiTheme="majorHAnsi" w:hAnsiTheme="majorHAnsi"/>
              </w:rPr>
              <w:t>www.facebook.com/dentalnet.no</w:t>
            </w:r>
          </w:hyperlink>
        </w:p>
      </w:tc>
      <w:tc>
        <w:tcPr>
          <w:tcW w:w="2215" w:type="dxa"/>
        </w:tcPr>
        <w:p w14:paraId="679EF2EC" w14:textId="77777777" w:rsidR="009C41BC" w:rsidRPr="00661955" w:rsidRDefault="009C41BC" w:rsidP="009C41BC">
          <w:pPr>
            <w:tabs>
              <w:tab w:val="left" w:pos="378"/>
            </w:tabs>
            <w:ind w:right="-103"/>
            <w:jc w:val="right"/>
            <w:rPr>
              <w:rFonts w:asciiTheme="majorHAnsi" w:hAnsiTheme="majorHAnsi"/>
              <w:b/>
              <w:sz w:val="22"/>
              <w:szCs w:val="22"/>
              <w:lang w:val="en-GB"/>
            </w:rPr>
          </w:pPr>
        </w:p>
      </w:tc>
    </w:tr>
  </w:tbl>
  <w:p w14:paraId="6840BF50" w14:textId="77777777" w:rsidR="00016643" w:rsidRPr="0067059B" w:rsidRDefault="00016643" w:rsidP="0067059B"/>
  <w:p w14:paraId="16F83D0D" w14:textId="77777777" w:rsidR="00911350" w:rsidRPr="00831E8A" w:rsidRDefault="00016643" w:rsidP="00C45BE2">
    <w:pPr>
      <w:jc w:val="center"/>
      <w:rPr>
        <w:rFonts w:asciiTheme="majorHAnsi" w:hAnsiTheme="majorHAnsi"/>
      </w:rPr>
    </w:pPr>
    <w:r w:rsidRPr="00831E8A">
      <w:rPr>
        <w:rFonts w:asciiTheme="majorHAnsi" w:hAnsiTheme="majorHAnsi"/>
      </w:rPr>
      <w:t xml:space="preserve">M A N D A L </w:t>
    </w:r>
    <w:r w:rsidR="00C45BE2" w:rsidRPr="00831E8A">
      <w:rPr>
        <w:rFonts w:asciiTheme="majorHAnsi" w:hAnsiTheme="majorHAnsi"/>
      </w:rPr>
      <w:t xml:space="preserve"> </w:t>
    </w:r>
    <w:r w:rsidRPr="00831E8A">
      <w:rPr>
        <w:rFonts w:asciiTheme="majorHAnsi" w:hAnsiTheme="majorHAnsi"/>
      </w:rPr>
      <w:t xml:space="preserve"> – </w:t>
    </w:r>
    <w:r w:rsidR="00C45BE2" w:rsidRPr="00831E8A">
      <w:rPr>
        <w:rFonts w:asciiTheme="majorHAnsi" w:hAnsiTheme="majorHAnsi"/>
      </w:rPr>
      <w:t xml:space="preserve"> </w:t>
    </w:r>
    <w:r w:rsidRPr="00831E8A">
      <w:rPr>
        <w:rFonts w:asciiTheme="majorHAnsi" w:hAnsiTheme="majorHAnsi"/>
      </w:rPr>
      <w:t xml:space="preserve"> S T A V A N G E R </w:t>
    </w:r>
    <w:r w:rsidR="00C45BE2" w:rsidRPr="00831E8A">
      <w:rPr>
        <w:rFonts w:asciiTheme="majorHAnsi" w:hAnsiTheme="majorHAnsi"/>
      </w:rPr>
      <w:t xml:space="preserve"> </w:t>
    </w:r>
    <w:r w:rsidRPr="00831E8A">
      <w:rPr>
        <w:rFonts w:asciiTheme="majorHAnsi" w:hAnsiTheme="majorHAnsi"/>
      </w:rPr>
      <w:t xml:space="preserve"> – </w:t>
    </w:r>
    <w:r w:rsidR="00C45BE2" w:rsidRPr="00831E8A">
      <w:rPr>
        <w:rFonts w:asciiTheme="majorHAnsi" w:hAnsiTheme="majorHAnsi"/>
      </w:rPr>
      <w:t xml:space="preserve"> </w:t>
    </w:r>
    <w:r w:rsidRPr="00831E8A">
      <w:rPr>
        <w:rFonts w:asciiTheme="majorHAnsi" w:hAnsiTheme="majorHAnsi"/>
      </w:rPr>
      <w:t xml:space="preserve"> B E R G E N</w:t>
    </w:r>
    <w:r w:rsidR="00C45BE2" w:rsidRPr="00831E8A">
      <w:rPr>
        <w:rFonts w:asciiTheme="majorHAnsi" w:hAnsiTheme="majorHAnsi"/>
      </w:rPr>
      <w:t xml:space="preserve"> </w:t>
    </w:r>
    <w:r w:rsidRPr="00831E8A">
      <w:rPr>
        <w:rFonts w:asciiTheme="majorHAnsi" w:hAnsiTheme="majorHAnsi"/>
      </w:rPr>
      <w:t xml:space="preserve">  –</w:t>
    </w:r>
    <w:r w:rsidR="00C45BE2" w:rsidRPr="00831E8A">
      <w:rPr>
        <w:rFonts w:asciiTheme="majorHAnsi" w:hAnsiTheme="majorHAnsi"/>
      </w:rPr>
      <w:t xml:space="preserve"> </w:t>
    </w:r>
    <w:r w:rsidRPr="00831E8A">
      <w:rPr>
        <w:rFonts w:asciiTheme="majorHAnsi" w:hAnsiTheme="majorHAnsi"/>
      </w:rPr>
      <w:t xml:space="preserve">  </w:t>
    </w:r>
    <w:r w:rsidR="00106409" w:rsidRPr="00831E8A">
      <w:rPr>
        <w:rFonts w:asciiTheme="majorHAnsi" w:hAnsiTheme="majorHAnsi"/>
      </w:rPr>
      <w:t>S</w:t>
    </w:r>
    <w:r w:rsidR="00C45BE2" w:rsidRPr="00831E8A">
      <w:rPr>
        <w:rFonts w:asciiTheme="majorHAnsi" w:hAnsiTheme="majorHAnsi"/>
      </w:rPr>
      <w:t xml:space="preserve"> </w:t>
    </w:r>
    <w:r w:rsidR="00106409" w:rsidRPr="00831E8A">
      <w:rPr>
        <w:rFonts w:asciiTheme="majorHAnsi" w:hAnsiTheme="majorHAnsi"/>
      </w:rPr>
      <w:t>K</w:t>
    </w:r>
    <w:r w:rsidR="00C45BE2" w:rsidRPr="00831E8A">
      <w:rPr>
        <w:rFonts w:asciiTheme="majorHAnsi" w:hAnsiTheme="majorHAnsi"/>
      </w:rPr>
      <w:t xml:space="preserve"> </w:t>
    </w:r>
    <w:r w:rsidR="00106409" w:rsidRPr="00831E8A">
      <w:rPr>
        <w:rFonts w:asciiTheme="majorHAnsi" w:hAnsiTheme="majorHAnsi"/>
      </w:rPr>
      <w:t>I</w:t>
    </w:r>
    <w:r w:rsidR="00C45BE2" w:rsidRPr="00831E8A">
      <w:rPr>
        <w:rFonts w:asciiTheme="majorHAnsi" w:hAnsiTheme="majorHAnsi"/>
      </w:rPr>
      <w:t xml:space="preserve"> </w:t>
    </w:r>
    <w:r w:rsidR="00106409" w:rsidRPr="00831E8A">
      <w:rPr>
        <w:rFonts w:asciiTheme="majorHAnsi" w:hAnsiTheme="majorHAnsi"/>
      </w:rPr>
      <w:t>E</w:t>
    </w:r>
    <w:r w:rsidR="00C45BE2" w:rsidRPr="00831E8A">
      <w:rPr>
        <w:rFonts w:asciiTheme="majorHAnsi" w:hAnsiTheme="majorHAnsi"/>
      </w:rPr>
      <w:t xml:space="preserve"> </w:t>
    </w:r>
    <w:r w:rsidR="00106409" w:rsidRPr="00831E8A">
      <w:rPr>
        <w:rFonts w:asciiTheme="majorHAnsi" w:hAnsiTheme="majorHAnsi"/>
      </w:rPr>
      <w:t>N</w:t>
    </w:r>
    <w:r w:rsidRPr="00831E8A">
      <w:rPr>
        <w:rFonts w:asciiTheme="majorHAnsi" w:hAnsiTheme="majorHAnsi"/>
      </w:rPr>
      <w:t xml:space="preserve"> </w:t>
    </w:r>
    <w:r w:rsidR="00C45BE2" w:rsidRPr="00831E8A">
      <w:rPr>
        <w:rFonts w:asciiTheme="majorHAnsi" w:hAnsiTheme="majorHAnsi"/>
      </w:rPr>
      <w:t xml:space="preserve"> </w:t>
    </w:r>
    <w:r w:rsidRPr="00831E8A">
      <w:rPr>
        <w:rFonts w:asciiTheme="majorHAnsi" w:hAnsiTheme="majorHAnsi"/>
      </w:rPr>
      <w:t xml:space="preserve"> – </w:t>
    </w:r>
    <w:r w:rsidR="00C45BE2" w:rsidRPr="00831E8A">
      <w:rPr>
        <w:rFonts w:asciiTheme="majorHAnsi" w:hAnsiTheme="majorHAnsi"/>
      </w:rPr>
      <w:t xml:space="preserve"> </w:t>
    </w:r>
    <w:r w:rsidRPr="00831E8A">
      <w:rPr>
        <w:rFonts w:asciiTheme="majorHAnsi" w:hAnsiTheme="majorHAnsi"/>
      </w:rPr>
      <w:t xml:space="preserve"> O S L O</w:t>
    </w:r>
    <w:r w:rsidR="00C45BE2" w:rsidRPr="00831E8A">
      <w:rPr>
        <w:rFonts w:asciiTheme="majorHAnsi" w:hAnsiTheme="majorHAnsi"/>
      </w:rPr>
      <w:t xml:space="preserve"> </w:t>
    </w:r>
    <w:r w:rsidRPr="00831E8A">
      <w:rPr>
        <w:rFonts w:asciiTheme="majorHAnsi" w:hAnsiTheme="majorHAnsi"/>
      </w:rPr>
      <w:t xml:space="preserve">  –  </w:t>
    </w:r>
    <w:r w:rsidR="00C45BE2" w:rsidRPr="00831E8A">
      <w:rPr>
        <w:rFonts w:asciiTheme="majorHAnsi" w:hAnsiTheme="majorHAnsi"/>
      </w:rPr>
      <w:t xml:space="preserve"> </w:t>
    </w:r>
    <w:r w:rsidRPr="00831E8A">
      <w:rPr>
        <w:rFonts w:asciiTheme="majorHAnsi" w:hAnsiTheme="majorHAnsi"/>
      </w:rPr>
      <w:t>T R O N D H E I M</w:t>
    </w:r>
  </w:p>
  <w:p w14:paraId="4C4ADF28" w14:textId="77777777" w:rsidR="0067059B" w:rsidRDefault="0010724B" w:rsidP="0010724B">
    <w:pPr>
      <w:spacing w:before="240"/>
    </w:pPr>
    <w:r>
      <w:softHyphen/>
    </w: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EFB50" w14:textId="77777777" w:rsidR="0048448D" w:rsidRDefault="0048448D">
      <w:pPr>
        <w:spacing w:before="0" w:after="0" w:line="240" w:lineRule="auto"/>
      </w:pPr>
      <w:r>
        <w:separator/>
      </w:r>
    </w:p>
  </w:footnote>
  <w:footnote w:type="continuationSeparator" w:id="0">
    <w:p w14:paraId="65A39FE2" w14:textId="77777777" w:rsidR="0048448D" w:rsidRDefault="0048448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9CCDB" w14:textId="77777777" w:rsidR="009147AB" w:rsidRDefault="009147AB">
    <w:pPr>
      <w:pStyle w:val="Topptekst"/>
    </w:pPr>
    <w:r>
      <w:rPr>
        <w:noProof/>
        <w:lang w:val="nb-NO" w:eastAsia="nb-NO"/>
      </w:rPr>
      <w:drawing>
        <wp:anchor distT="0" distB="0" distL="114300" distR="114300" simplePos="0" relativeHeight="251659264" behindDoc="0" locked="0" layoutInCell="1" allowOverlap="1" wp14:anchorId="54EA64B6" wp14:editId="3F266AF7">
          <wp:simplePos x="0" y="0"/>
          <wp:positionH relativeFrom="margin">
            <wp:posOffset>4575810</wp:posOffset>
          </wp:positionH>
          <wp:positionV relativeFrom="paragraph">
            <wp:posOffset>-459828</wp:posOffset>
          </wp:positionV>
          <wp:extent cx="1533686" cy="326478"/>
          <wp:effectExtent l="0" t="0" r="0" b="0"/>
          <wp:wrapNone/>
          <wp:docPr id="67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 Hele veien logo.jpg"/>
                  <pic:cNvPicPr/>
                </pic:nvPicPr>
                <pic:blipFill>
                  <a:blip r:embed="rId1">
                    <a:extLst>
                      <a:ext uri="{28A0092B-C50C-407E-A947-70E740481C1C}">
                        <a14:useLocalDpi xmlns:a14="http://schemas.microsoft.com/office/drawing/2010/main" val="0"/>
                      </a:ext>
                    </a:extLst>
                  </a:blip>
                  <a:stretch>
                    <a:fillRect/>
                  </a:stretch>
                </pic:blipFill>
                <pic:spPr>
                  <a:xfrm>
                    <a:off x="0" y="0"/>
                    <a:ext cx="1551034" cy="3301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33865" w14:textId="77777777" w:rsidR="008C0884" w:rsidRDefault="008C4250">
    <w:pPr>
      <w:pStyle w:val="Topptekst"/>
    </w:pPr>
    <w:r>
      <w:rPr>
        <w:noProof/>
        <w:lang w:val="nb-NO" w:eastAsia="nb-NO"/>
      </w:rPr>
      <w:drawing>
        <wp:anchor distT="0" distB="0" distL="114300" distR="114300" simplePos="0" relativeHeight="251670528" behindDoc="0" locked="0" layoutInCell="1" allowOverlap="1" wp14:anchorId="3FE25F32" wp14:editId="6A6AD65B">
          <wp:simplePos x="0" y="0"/>
          <wp:positionH relativeFrom="margin">
            <wp:posOffset>4042410</wp:posOffset>
          </wp:positionH>
          <wp:positionV relativeFrom="paragraph">
            <wp:posOffset>-556895</wp:posOffset>
          </wp:positionV>
          <wp:extent cx="2329061" cy="495300"/>
          <wp:effectExtent l="0" t="0" r="0" b="0"/>
          <wp:wrapNone/>
          <wp:docPr id="67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 opplev 1 klasse farger.jpg"/>
                  <pic:cNvPicPr/>
                </pic:nvPicPr>
                <pic:blipFill>
                  <a:blip r:embed="rId1">
                    <a:extLst>
                      <a:ext uri="{28A0092B-C50C-407E-A947-70E740481C1C}">
                        <a14:useLocalDpi xmlns:a14="http://schemas.microsoft.com/office/drawing/2010/main" val="0"/>
                      </a:ext>
                    </a:extLst>
                  </a:blip>
                  <a:stretch>
                    <a:fillRect/>
                  </a:stretch>
                </pic:blipFill>
                <pic:spPr>
                  <a:xfrm>
                    <a:off x="0" y="0"/>
                    <a:ext cx="2329061" cy="495300"/>
                  </a:xfrm>
                  <a:prstGeom prst="rect">
                    <a:avLst/>
                  </a:prstGeom>
                </pic:spPr>
              </pic:pic>
            </a:graphicData>
          </a:graphic>
          <wp14:sizeRelH relativeFrom="margin">
            <wp14:pctWidth>0</wp14:pctWidth>
          </wp14:sizeRelH>
          <wp14:sizeRelV relativeFrom="margin">
            <wp14:pctHeight>0</wp14:pctHeight>
          </wp14:sizeRelV>
        </wp:anchor>
      </w:drawing>
    </w:r>
    <w:r w:rsidR="0010724B">
      <w:rPr>
        <w:noProof/>
        <w:lang w:val="nb-NO" w:eastAsia="nb-NO"/>
      </w:rPr>
      <w:softHyphen/>
    </w:r>
    <w:r w:rsidR="0010724B">
      <w:rPr>
        <w:noProof/>
        <w:lang w:val="nb-NO" w:eastAsia="nb-NO"/>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0569"/>
    <w:multiLevelType w:val="hybridMultilevel"/>
    <w:tmpl w:val="86784F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5283972"/>
    <w:multiLevelType w:val="hybridMultilevel"/>
    <w:tmpl w:val="04CE9C1C"/>
    <w:lvl w:ilvl="0" w:tplc="0414000F">
      <w:start w:val="1"/>
      <w:numFmt w:val="decimal"/>
      <w:lvlText w:val="%1."/>
      <w:lvlJc w:val="left"/>
      <w:pPr>
        <w:ind w:left="825" w:hanging="360"/>
      </w:pPr>
    </w:lvl>
    <w:lvl w:ilvl="1" w:tplc="04140019">
      <w:start w:val="1"/>
      <w:numFmt w:val="lowerLetter"/>
      <w:lvlText w:val="%2."/>
      <w:lvlJc w:val="left"/>
      <w:pPr>
        <w:ind w:left="1545" w:hanging="360"/>
      </w:pPr>
    </w:lvl>
    <w:lvl w:ilvl="2" w:tplc="0414001B" w:tentative="1">
      <w:start w:val="1"/>
      <w:numFmt w:val="lowerRoman"/>
      <w:lvlText w:val="%3."/>
      <w:lvlJc w:val="right"/>
      <w:pPr>
        <w:ind w:left="2265" w:hanging="180"/>
      </w:pPr>
    </w:lvl>
    <w:lvl w:ilvl="3" w:tplc="0414000F" w:tentative="1">
      <w:start w:val="1"/>
      <w:numFmt w:val="decimal"/>
      <w:lvlText w:val="%4."/>
      <w:lvlJc w:val="left"/>
      <w:pPr>
        <w:ind w:left="2985" w:hanging="360"/>
      </w:pPr>
    </w:lvl>
    <w:lvl w:ilvl="4" w:tplc="04140019" w:tentative="1">
      <w:start w:val="1"/>
      <w:numFmt w:val="lowerLetter"/>
      <w:lvlText w:val="%5."/>
      <w:lvlJc w:val="left"/>
      <w:pPr>
        <w:ind w:left="3705" w:hanging="360"/>
      </w:pPr>
    </w:lvl>
    <w:lvl w:ilvl="5" w:tplc="0414001B" w:tentative="1">
      <w:start w:val="1"/>
      <w:numFmt w:val="lowerRoman"/>
      <w:lvlText w:val="%6."/>
      <w:lvlJc w:val="right"/>
      <w:pPr>
        <w:ind w:left="4425" w:hanging="180"/>
      </w:pPr>
    </w:lvl>
    <w:lvl w:ilvl="6" w:tplc="0414000F" w:tentative="1">
      <w:start w:val="1"/>
      <w:numFmt w:val="decimal"/>
      <w:lvlText w:val="%7."/>
      <w:lvlJc w:val="left"/>
      <w:pPr>
        <w:ind w:left="5145" w:hanging="360"/>
      </w:pPr>
    </w:lvl>
    <w:lvl w:ilvl="7" w:tplc="04140019" w:tentative="1">
      <w:start w:val="1"/>
      <w:numFmt w:val="lowerLetter"/>
      <w:lvlText w:val="%8."/>
      <w:lvlJc w:val="left"/>
      <w:pPr>
        <w:ind w:left="5865" w:hanging="360"/>
      </w:pPr>
    </w:lvl>
    <w:lvl w:ilvl="8" w:tplc="0414001B" w:tentative="1">
      <w:start w:val="1"/>
      <w:numFmt w:val="lowerRoman"/>
      <w:lvlText w:val="%9."/>
      <w:lvlJc w:val="right"/>
      <w:pPr>
        <w:ind w:left="6585" w:hanging="180"/>
      </w:pPr>
    </w:lvl>
  </w:abstractNum>
  <w:abstractNum w:abstractNumId="2" w15:restartNumberingAfterBreak="0">
    <w:nsid w:val="29EB6982"/>
    <w:multiLevelType w:val="hybridMultilevel"/>
    <w:tmpl w:val="BAFE4A6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CE4755A"/>
    <w:multiLevelType w:val="hybridMultilevel"/>
    <w:tmpl w:val="950218B8"/>
    <w:lvl w:ilvl="0" w:tplc="04140001">
      <w:start w:val="1"/>
      <w:numFmt w:val="bullet"/>
      <w:lvlText w:val=""/>
      <w:lvlJc w:val="left"/>
      <w:pPr>
        <w:ind w:left="825" w:hanging="360"/>
      </w:pPr>
      <w:rPr>
        <w:rFonts w:ascii="Symbol" w:hAnsi="Symbol" w:hint="default"/>
      </w:rPr>
    </w:lvl>
    <w:lvl w:ilvl="1" w:tplc="04140003" w:tentative="1">
      <w:start w:val="1"/>
      <w:numFmt w:val="bullet"/>
      <w:lvlText w:val="o"/>
      <w:lvlJc w:val="left"/>
      <w:pPr>
        <w:ind w:left="1545" w:hanging="360"/>
      </w:pPr>
      <w:rPr>
        <w:rFonts w:ascii="Courier New" w:hAnsi="Courier New" w:cs="Courier New" w:hint="default"/>
      </w:rPr>
    </w:lvl>
    <w:lvl w:ilvl="2" w:tplc="04140005" w:tentative="1">
      <w:start w:val="1"/>
      <w:numFmt w:val="bullet"/>
      <w:lvlText w:val=""/>
      <w:lvlJc w:val="left"/>
      <w:pPr>
        <w:ind w:left="2265" w:hanging="360"/>
      </w:pPr>
      <w:rPr>
        <w:rFonts w:ascii="Wingdings" w:hAnsi="Wingdings" w:hint="default"/>
      </w:rPr>
    </w:lvl>
    <w:lvl w:ilvl="3" w:tplc="04140001" w:tentative="1">
      <w:start w:val="1"/>
      <w:numFmt w:val="bullet"/>
      <w:lvlText w:val=""/>
      <w:lvlJc w:val="left"/>
      <w:pPr>
        <w:ind w:left="2985" w:hanging="360"/>
      </w:pPr>
      <w:rPr>
        <w:rFonts w:ascii="Symbol" w:hAnsi="Symbol" w:hint="default"/>
      </w:rPr>
    </w:lvl>
    <w:lvl w:ilvl="4" w:tplc="04140003" w:tentative="1">
      <w:start w:val="1"/>
      <w:numFmt w:val="bullet"/>
      <w:lvlText w:val="o"/>
      <w:lvlJc w:val="left"/>
      <w:pPr>
        <w:ind w:left="3705" w:hanging="360"/>
      </w:pPr>
      <w:rPr>
        <w:rFonts w:ascii="Courier New" w:hAnsi="Courier New" w:cs="Courier New" w:hint="default"/>
      </w:rPr>
    </w:lvl>
    <w:lvl w:ilvl="5" w:tplc="04140005" w:tentative="1">
      <w:start w:val="1"/>
      <w:numFmt w:val="bullet"/>
      <w:lvlText w:val=""/>
      <w:lvlJc w:val="left"/>
      <w:pPr>
        <w:ind w:left="4425" w:hanging="360"/>
      </w:pPr>
      <w:rPr>
        <w:rFonts w:ascii="Wingdings" w:hAnsi="Wingdings" w:hint="default"/>
      </w:rPr>
    </w:lvl>
    <w:lvl w:ilvl="6" w:tplc="04140001" w:tentative="1">
      <w:start w:val="1"/>
      <w:numFmt w:val="bullet"/>
      <w:lvlText w:val=""/>
      <w:lvlJc w:val="left"/>
      <w:pPr>
        <w:ind w:left="5145" w:hanging="360"/>
      </w:pPr>
      <w:rPr>
        <w:rFonts w:ascii="Symbol" w:hAnsi="Symbol" w:hint="default"/>
      </w:rPr>
    </w:lvl>
    <w:lvl w:ilvl="7" w:tplc="04140003" w:tentative="1">
      <w:start w:val="1"/>
      <w:numFmt w:val="bullet"/>
      <w:lvlText w:val="o"/>
      <w:lvlJc w:val="left"/>
      <w:pPr>
        <w:ind w:left="5865" w:hanging="360"/>
      </w:pPr>
      <w:rPr>
        <w:rFonts w:ascii="Courier New" w:hAnsi="Courier New" w:cs="Courier New" w:hint="default"/>
      </w:rPr>
    </w:lvl>
    <w:lvl w:ilvl="8" w:tplc="04140005" w:tentative="1">
      <w:start w:val="1"/>
      <w:numFmt w:val="bullet"/>
      <w:lvlText w:val=""/>
      <w:lvlJc w:val="left"/>
      <w:pPr>
        <w:ind w:left="6585" w:hanging="360"/>
      </w:pPr>
      <w:rPr>
        <w:rFonts w:ascii="Wingdings" w:hAnsi="Wingdings" w:hint="default"/>
      </w:rPr>
    </w:lvl>
  </w:abstractNum>
  <w:abstractNum w:abstractNumId="4" w15:restartNumberingAfterBreak="0">
    <w:nsid w:val="568213F5"/>
    <w:multiLevelType w:val="hybridMultilevel"/>
    <w:tmpl w:val="713EE9C8"/>
    <w:lvl w:ilvl="0" w:tplc="04140001">
      <w:start w:val="1"/>
      <w:numFmt w:val="bullet"/>
      <w:lvlText w:val=""/>
      <w:lvlJc w:val="left"/>
      <w:pPr>
        <w:ind w:left="825" w:hanging="360"/>
      </w:pPr>
      <w:rPr>
        <w:rFonts w:ascii="Symbol" w:hAnsi="Symbol" w:hint="default"/>
      </w:rPr>
    </w:lvl>
    <w:lvl w:ilvl="1" w:tplc="04140003" w:tentative="1">
      <w:start w:val="1"/>
      <w:numFmt w:val="bullet"/>
      <w:lvlText w:val="o"/>
      <w:lvlJc w:val="left"/>
      <w:pPr>
        <w:ind w:left="1545" w:hanging="360"/>
      </w:pPr>
      <w:rPr>
        <w:rFonts w:ascii="Courier New" w:hAnsi="Courier New" w:cs="Courier New" w:hint="default"/>
      </w:rPr>
    </w:lvl>
    <w:lvl w:ilvl="2" w:tplc="04140005" w:tentative="1">
      <w:start w:val="1"/>
      <w:numFmt w:val="bullet"/>
      <w:lvlText w:val=""/>
      <w:lvlJc w:val="left"/>
      <w:pPr>
        <w:ind w:left="2265" w:hanging="360"/>
      </w:pPr>
      <w:rPr>
        <w:rFonts w:ascii="Wingdings" w:hAnsi="Wingdings" w:hint="default"/>
      </w:rPr>
    </w:lvl>
    <w:lvl w:ilvl="3" w:tplc="04140001" w:tentative="1">
      <w:start w:val="1"/>
      <w:numFmt w:val="bullet"/>
      <w:lvlText w:val=""/>
      <w:lvlJc w:val="left"/>
      <w:pPr>
        <w:ind w:left="2985" w:hanging="360"/>
      </w:pPr>
      <w:rPr>
        <w:rFonts w:ascii="Symbol" w:hAnsi="Symbol" w:hint="default"/>
      </w:rPr>
    </w:lvl>
    <w:lvl w:ilvl="4" w:tplc="04140003" w:tentative="1">
      <w:start w:val="1"/>
      <w:numFmt w:val="bullet"/>
      <w:lvlText w:val="o"/>
      <w:lvlJc w:val="left"/>
      <w:pPr>
        <w:ind w:left="3705" w:hanging="360"/>
      </w:pPr>
      <w:rPr>
        <w:rFonts w:ascii="Courier New" w:hAnsi="Courier New" w:cs="Courier New" w:hint="default"/>
      </w:rPr>
    </w:lvl>
    <w:lvl w:ilvl="5" w:tplc="04140005" w:tentative="1">
      <w:start w:val="1"/>
      <w:numFmt w:val="bullet"/>
      <w:lvlText w:val=""/>
      <w:lvlJc w:val="left"/>
      <w:pPr>
        <w:ind w:left="4425" w:hanging="360"/>
      </w:pPr>
      <w:rPr>
        <w:rFonts w:ascii="Wingdings" w:hAnsi="Wingdings" w:hint="default"/>
      </w:rPr>
    </w:lvl>
    <w:lvl w:ilvl="6" w:tplc="04140001" w:tentative="1">
      <w:start w:val="1"/>
      <w:numFmt w:val="bullet"/>
      <w:lvlText w:val=""/>
      <w:lvlJc w:val="left"/>
      <w:pPr>
        <w:ind w:left="5145" w:hanging="360"/>
      </w:pPr>
      <w:rPr>
        <w:rFonts w:ascii="Symbol" w:hAnsi="Symbol" w:hint="default"/>
      </w:rPr>
    </w:lvl>
    <w:lvl w:ilvl="7" w:tplc="04140003" w:tentative="1">
      <w:start w:val="1"/>
      <w:numFmt w:val="bullet"/>
      <w:lvlText w:val="o"/>
      <w:lvlJc w:val="left"/>
      <w:pPr>
        <w:ind w:left="5865" w:hanging="360"/>
      </w:pPr>
      <w:rPr>
        <w:rFonts w:ascii="Courier New" w:hAnsi="Courier New" w:cs="Courier New" w:hint="default"/>
      </w:rPr>
    </w:lvl>
    <w:lvl w:ilvl="8" w:tplc="04140005" w:tentative="1">
      <w:start w:val="1"/>
      <w:numFmt w:val="bullet"/>
      <w:lvlText w:val=""/>
      <w:lvlJc w:val="left"/>
      <w:pPr>
        <w:ind w:left="6585" w:hanging="360"/>
      </w:pPr>
      <w:rPr>
        <w:rFonts w:ascii="Wingdings" w:hAnsi="Wingdings" w:hint="default"/>
      </w:rPr>
    </w:lvl>
  </w:abstractNum>
  <w:abstractNum w:abstractNumId="5" w15:restartNumberingAfterBreak="0">
    <w:nsid w:val="7CF512DF"/>
    <w:multiLevelType w:val="hybridMultilevel"/>
    <w:tmpl w:val="43DCA1E8"/>
    <w:lvl w:ilvl="0" w:tplc="04140001">
      <w:start w:val="1"/>
      <w:numFmt w:val="bullet"/>
      <w:lvlText w:val=""/>
      <w:lvlJc w:val="left"/>
      <w:pPr>
        <w:ind w:left="825" w:hanging="360"/>
      </w:pPr>
      <w:rPr>
        <w:rFonts w:ascii="Symbol" w:hAnsi="Symbol" w:hint="default"/>
      </w:rPr>
    </w:lvl>
    <w:lvl w:ilvl="1" w:tplc="04140003" w:tentative="1">
      <w:start w:val="1"/>
      <w:numFmt w:val="bullet"/>
      <w:lvlText w:val="o"/>
      <w:lvlJc w:val="left"/>
      <w:pPr>
        <w:ind w:left="1545" w:hanging="360"/>
      </w:pPr>
      <w:rPr>
        <w:rFonts w:ascii="Courier New" w:hAnsi="Courier New" w:cs="Courier New" w:hint="default"/>
      </w:rPr>
    </w:lvl>
    <w:lvl w:ilvl="2" w:tplc="04140005" w:tentative="1">
      <w:start w:val="1"/>
      <w:numFmt w:val="bullet"/>
      <w:lvlText w:val=""/>
      <w:lvlJc w:val="left"/>
      <w:pPr>
        <w:ind w:left="2265" w:hanging="360"/>
      </w:pPr>
      <w:rPr>
        <w:rFonts w:ascii="Wingdings" w:hAnsi="Wingdings" w:hint="default"/>
      </w:rPr>
    </w:lvl>
    <w:lvl w:ilvl="3" w:tplc="04140001" w:tentative="1">
      <w:start w:val="1"/>
      <w:numFmt w:val="bullet"/>
      <w:lvlText w:val=""/>
      <w:lvlJc w:val="left"/>
      <w:pPr>
        <w:ind w:left="2985" w:hanging="360"/>
      </w:pPr>
      <w:rPr>
        <w:rFonts w:ascii="Symbol" w:hAnsi="Symbol" w:hint="default"/>
      </w:rPr>
    </w:lvl>
    <w:lvl w:ilvl="4" w:tplc="04140003" w:tentative="1">
      <w:start w:val="1"/>
      <w:numFmt w:val="bullet"/>
      <w:lvlText w:val="o"/>
      <w:lvlJc w:val="left"/>
      <w:pPr>
        <w:ind w:left="3705" w:hanging="360"/>
      </w:pPr>
      <w:rPr>
        <w:rFonts w:ascii="Courier New" w:hAnsi="Courier New" w:cs="Courier New" w:hint="default"/>
      </w:rPr>
    </w:lvl>
    <w:lvl w:ilvl="5" w:tplc="04140005" w:tentative="1">
      <w:start w:val="1"/>
      <w:numFmt w:val="bullet"/>
      <w:lvlText w:val=""/>
      <w:lvlJc w:val="left"/>
      <w:pPr>
        <w:ind w:left="4425" w:hanging="360"/>
      </w:pPr>
      <w:rPr>
        <w:rFonts w:ascii="Wingdings" w:hAnsi="Wingdings" w:hint="default"/>
      </w:rPr>
    </w:lvl>
    <w:lvl w:ilvl="6" w:tplc="04140001" w:tentative="1">
      <w:start w:val="1"/>
      <w:numFmt w:val="bullet"/>
      <w:lvlText w:val=""/>
      <w:lvlJc w:val="left"/>
      <w:pPr>
        <w:ind w:left="5145" w:hanging="360"/>
      </w:pPr>
      <w:rPr>
        <w:rFonts w:ascii="Symbol" w:hAnsi="Symbol" w:hint="default"/>
      </w:rPr>
    </w:lvl>
    <w:lvl w:ilvl="7" w:tplc="04140003" w:tentative="1">
      <w:start w:val="1"/>
      <w:numFmt w:val="bullet"/>
      <w:lvlText w:val="o"/>
      <w:lvlJc w:val="left"/>
      <w:pPr>
        <w:ind w:left="5865" w:hanging="360"/>
      </w:pPr>
      <w:rPr>
        <w:rFonts w:ascii="Courier New" w:hAnsi="Courier New" w:cs="Courier New" w:hint="default"/>
      </w:rPr>
    </w:lvl>
    <w:lvl w:ilvl="8" w:tplc="04140005" w:tentative="1">
      <w:start w:val="1"/>
      <w:numFmt w:val="bullet"/>
      <w:lvlText w:val=""/>
      <w:lvlJc w:val="left"/>
      <w:pPr>
        <w:ind w:left="6585" w:hanging="360"/>
      </w:pPr>
      <w:rPr>
        <w:rFonts w:ascii="Wingdings" w:hAnsi="Wingdings" w:hint="default"/>
      </w:rPr>
    </w:lvl>
  </w:abstractNum>
  <w:num w:numId="1" w16cid:durableId="897131621">
    <w:abstractNumId w:val="2"/>
  </w:num>
  <w:num w:numId="2" w16cid:durableId="586765849">
    <w:abstractNumId w:val="0"/>
  </w:num>
  <w:num w:numId="3" w16cid:durableId="469832945">
    <w:abstractNumId w:val="4"/>
  </w:num>
  <w:num w:numId="4" w16cid:durableId="236404578">
    <w:abstractNumId w:val="5"/>
  </w:num>
  <w:num w:numId="5" w16cid:durableId="1376007204">
    <w:abstractNumId w:val="3"/>
  </w:num>
  <w:num w:numId="6" w16cid:durableId="2023630199">
    <w:abstractNumId w:val="1"/>
  </w:num>
  <w:num w:numId="7" w16cid:durableId="101342454">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nb-NO" w:vendorID="64" w:dllVersion="6" w:nlCheck="1" w:checkStyle="0"/>
  <w:activeWritingStyle w:appName="MSWord" w:lang="en-US" w:vendorID="64" w:dllVersion="6"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FBA"/>
    <w:rsid w:val="00016643"/>
    <w:rsid w:val="0001770B"/>
    <w:rsid w:val="00020714"/>
    <w:rsid w:val="00026BC5"/>
    <w:rsid w:val="00052CA4"/>
    <w:rsid w:val="000539DB"/>
    <w:rsid w:val="00074F95"/>
    <w:rsid w:val="00096E19"/>
    <w:rsid w:val="000A4A19"/>
    <w:rsid w:val="000A590F"/>
    <w:rsid w:val="000F7D20"/>
    <w:rsid w:val="0010526B"/>
    <w:rsid w:val="00106409"/>
    <w:rsid w:val="0010724B"/>
    <w:rsid w:val="00107942"/>
    <w:rsid w:val="0012493B"/>
    <w:rsid w:val="001379EA"/>
    <w:rsid w:val="00143BA1"/>
    <w:rsid w:val="00152642"/>
    <w:rsid w:val="00173831"/>
    <w:rsid w:val="001B17D2"/>
    <w:rsid w:val="001B4C06"/>
    <w:rsid w:val="001B7B9F"/>
    <w:rsid w:val="001C01EF"/>
    <w:rsid w:val="001C794C"/>
    <w:rsid w:val="002015A8"/>
    <w:rsid w:val="00206BCB"/>
    <w:rsid w:val="00236489"/>
    <w:rsid w:val="00237020"/>
    <w:rsid w:val="00262A48"/>
    <w:rsid w:val="00264465"/>
    <w:rsid w:val="00273A0F"/>
    <w:rsid w:val="00282E49"/>
    <w:rsid w:val="00296C5C"/>
    <w:rsid w:val="002C33D4"/>
    <w:rsid w:val="002F2056"/>
    <w:rsid w:val="002F2584"/>
    <w:rsid w:val="002F74DE"/>
    <w:rsid w:val="00343518"/>
    <w:rsid w:val="003650AB"/>
    <w:rsid w:val="00372992"/>
    <w:rsid w:val="00377F65"/>
    <w:rsid w:val="003A6B89"/>
    <w:rsid w:val="003F5769"/>
    <w:rsid w:val="00401B4D"/>
    <w:rsid w:val="0041557A"/>
    <w:rsid w:val="00416A62"/>
    <w:rsid w:val="00434A19"/>
    <w:rsid w:val="00445992"/>
    <w:rsid w:val="0044635C"/>
    <w:rsid w:val="00472614"/>
    <w:rsid w:val="004749B3"/>
    <w:rsid w:val="0048448D"/>
    <w:rsid w:val="00490B80"/>
    <w:rsid w:val="004A239E"/>
    <w:rsid w:val="004B034B"/>
    <w:rsid w:val="004C68DE"/>
    <w:rsid w:val="004D0B81"/>
    <w:rsid w:val="004F1704"/>
    <w:rsid w:val="004F25D7"/>
    <w:rsid w:val="0050101C"/>
    <w:rsid w:val="00514D80"/>
    <w:rsid w:val="00517A0E"/>
    <w:rsid w:val="005571E0"/>
    <w:rsid w:val="00557CE0"/>
    <w:rsid w:val="00580CBB"/>
    <w:rsid w:val="005B67BC"/>
    <w:rsid w:val="005C5E30"/>
    <w:rsid w:val="005C6C64"/>
    <w:rsid w:val="006039C9"/>
    <w:rsid w:val="00611D30"/>
    <w:rsid w:val="00661469"/>
    <w:rsid w:val="00661955"/>
    <w:rsid w:val="0067059B"/>
    <w:rsid w:val="0069387D"/>
    <w:rsid w:val="006A1E6C"/>
    <w:rsid w:val="006C3786"/>
    <w:rsid w:val="006D6739"/>
    <w:rsid w:val="006E28A1"/>
    <w:rsid w:val="007104CC"/>
    <w:rsid w:val="0072654E"/>
    <w:rsid w:val="00743897"/>
    <w:rsid w:val="00756433"/>
    <w:rsid w:val="00764EF5"/>
    <w:rsid w:val="00766573"/>
    <w:rsid w:val="007A1253"/>
    <w:rsid w:val="007B22D3"/>
    <w:rsid w:val="007F6DDA"/>
    <w:rsid w:val="007F7EAE"/>
    <w:rsid w:val="00813575"/>
    <w:rsid w:val="00831E8A"/>
    <w:rsid w:val="00835EB1"/>
    <w:rsid w:val="00852C0E"/>
    <w:rsid w:val="00857F7B"/>
    <w:rsid w:val="00864C88"/>
    <w:rsid w:val="00881B5F"/>
    <w:rsid w:val="00884C02"/>
    <w:rsid w:val="00884C36"/>
    <w:rsid w:val="00885C28"/>
    <w:rsid w:val="00890C68"/>
    <w:rsid w:val="008C0884"/>
    <w:rsid w:val="008C4250"/>
    <w:rsid w:val="008D414B"/>
    <w:rsid w:val="008E02A3"/>
    <w:rsid w:val="00911350"/>
    <w:rsid w:val="009147AB"/>
    <w:rsid w:val="009210EF"/>
    <w:rsid w:val="00936090"/>
    <w:rsid w:val="00936FE1"/>
    <w:rsid w:val="00964EE5"/>
    <w:rsid w:val="0096533B"/>
    <w:rsid w:val="0096726A"/>
    <w:rsid w:val="00967F38"/>
    <w:rsid w:val="009A1031"/>
    <w:rsid w:val="009A5F76"/>
    <w:rsid w:val="009C41BC"/>
    <w:rsid w:val="009F1A95"/>
    <w:rsid w:val="00A13EA6"/>
    <w:rsid w:val="00A2354B"/>
    <w:rsid w:val="00A36F9D"/>
    <w:rsid w:val="00A75385"/>
    <w:rsid w:val="00A8120E"/>
    <w:rsid w:val="00A9303E"/>
    <w:rsid w:val="00AA4750"/>
    <w:rsid w:val="00AA6FBA"/>
    <w:rsid w:val="00AB1047"/>
    <w:rsid w:val="00AB4DE4"/>
    <w:rsid w:val="00AD42F0"/>
    <w:rsid w:val="00AE4FB1"/>
    <w:rsid w:val="00B27BEA"/>
    <w:rsid w:val="00B27C00"/>
    <w:rsid w:val="00B41650"/>
    <w:rsid w:val="00B43B73"/>
    <w:rsid w:val="00B45969"/>
    <w:rsid w:val="00B66B9B"/>
    <w:rsid w:val="00B7215E"/>
    <w:rsid w:val="00BB1CDD"/>
    <w:rsid w:val="00BC2213"/>
    <w:rsid w:val="00BD1158"/>
    <w:rsid w:val="00BD1431"/>
    <w:rsid w:val="00BE1B21"/>
    <w:rsid w:val="00BE3713"/>
    <w:rsid w:val="00BE74E0"/>
    <w:rsid w:val="00BF770E"/>
    <w:rsid w:val="00C051D4"/>
    <w:rsid w:val="00C45BE2"/>
    <w:rsid w:val="00C74A9B"/>
    <w:rsid w:val="00CB3A93"/>
    <w:rsid w:val="00CC11AD"/>
    <w:rsid w:val="00CE6B73"/>
    <w:rsid w:val="00CF0882"/>
    <w:rsid w:val="00D238B3"/>
    <w:rsid w:val="00D269F5"/>
    <w:rsid w:val="00D5366C"/>
    <w:rsid w:val="00D6692C"/>
    <w:rsid w:val="00D677C0"/>
    <w:rsid w:val="00D75DB0"/>
    <w:rsid w:val="00D87C97"/>
    <w:rsid w:val="00D95BC2"/>
    <w:rsid w:val="00DA1DCF"/>
    <w:rsid w:val="00DC20C0"/>
    <w:rsid w:val="00DD1CAF"/>
    <w:rsid w:val="00DE4D89"/>
    <w:rsid w:val="00E05A36"/>
    <w:rsid w:val="00E15E47"/>
    <w:rsid w:val="00E4418E"/>
    <w:rsid w:val="00E5392C"/>
    <w:rsid w:val="00E64833"/>
    <w:rsid w:val="00E6523B"/>
    <w:rsid w:val="00EA547B"/>
    <w:rsid w:val="00EB32AA"/>
    <w:rsid w:val="00EC2362"/>
    <w:rsid w:val="00ED0053"/>
    <w:rsid w:val="00ED3945"/>
    <w:rsid w:val="00ED55C7"/>
    <w:rsid w:val="00EE5D5C"/>
    <w:rsid w:val="00EE6467"/>
    <w:rsid w:val="00EF5906"/>
    <w:rsid w:val="00F00216"/>
    <w:rsid w:val="00F00C58"/>
    <w:rsid w:val="00F22472"/>
    <w:rsid w:val="00F247D4"/>
    <w:rsid w:val="00F26014"/>
    <w:rsid w:val="00F44781"/>
    <w:rsid w:val="00F52B37"/>
    <w:rsid w:val="00F66FC8"/>
    <w:rsid w:val="00F73234"/>
    <w:rsid w:val="00FA25C2"/>
    <w:rsid w:val="00FB075A"/>
    <w:rsid w:val="00FD7CC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5A58C9"/>
  <w15:docId w15:val="{9A7008BB-C9F0-4DEB-BCD2-E590C288C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lang w:val="en-US" w:eastAsia="en-US"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Overskrift1">
    <w:name w:val="heading 1"/>
    <w:basedOn w:val="Normal"/>
    <w:next w:val="Normal"/>
    <w:link w:val="Overskrift1Tegn"/>
    <w:uiPriority w:val="9"/>
    <w:unhideWhenUsed/>
    <w:qFormat/>
    <w:pPr>
      <w:pageBreakBefore/>
      <w:spacing w:before="0" w:after="360" w:line="240" w:lineRule="auto"/>
      <w:ind w:left="-360" w:right="-360"/>
      <w:outlineLvl w:val="0"/>
    </w:pPr>
    <w:rPr>
      <w:rFonts w:asciiTheme="majorHAnsi" w:eastAsiaTheme="majorEastAsia" w:hAnsiTheme="majorHAnsi" w:cstheme="majorBidi"/>
      <w:sz w:val="36"/>
    </w:rPr>
  </w:style>
  <w:style w:type="paragraph" w:styleId="Overskrift2">
    <w:name w:val="heading 2"/>
    <w:basedOn w:val="Normal"/>
    <w:next w:val="Normal"/>
    <w:link w:val="Overskrift2Tegn"/>
    <w:uiPriority w:val="9"/>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Overskrift3">
    <w:name w:val="heading 3"/>
    <w:basedOn w:val="Normal"/>
    <w:next w:val="Normal"/>
    <w:link w:val="Overskrift3Tegn"/>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Overskrift4">
    <w:name w:val="heading 4"/>
    <w:basedOn w:val="Normal"/>
    <w:next w:val="Normal"/>
    <w:link w:val="Overskrift4Tegn"/>
    <w:uiPriority w:val="9"/>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Overskrift5">
    <w:name w:val="heading 5"/>
    <w:basedOn w:val="Normal"/>
    <w:next w:val="Normal"/>
    <w:link w:val="Overskrift5Tegn"/>
    <w:uiPriority w:val="9"/>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Overskrift6">
    <w:name w:val="heading 6"/>
    <w:basedOn w:val="Normal"/>
    <w:next w:val="Normal"/>
    <w:link w:val="Overskrift6Tegn"/>
    <w:uiPriority w:val="9"/>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Overskrift7">
    <w:name w:val="heading 7"/>
    <w:basedOn w:val="Normal"/>
    <w:next w:val="Normal"/>
    <w:link w:val="Overskrift7Tegn"/>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qFormat/>
    <w:pPr>
      <w:spacing w:after="0" w:line="240" w:lineRule="auto"/>
    </w:pPr>
  </w:style>
  <w:style w:type="character" w:customStyle="1" w:styleId="TopptekstTegn">
    <w:name w:val="Topptekst Tegn"/>
    <w:basedOn w:val="Standardskriftforavsnitt"/>
    <w:link w:val="Topptekst"/>
    <w:uiPriority w:val="99"/>
    <w:rPr>
      <w:kern w:val="20"/>
    </w:rPr>
  </w:style>
  <w:style w:type="paragraph" w:styleId="Bunntekst">
    <w:name w:val="footer"/>
    <w:basedOn w:val="Normal"/>
    <w:link w:val="BunntekstTegn"/>
    <w:uiPriority w:val="99"/>
    <w:unhideWhenUsed/>
    <w:qFormat/>
    <w:pPr>
      <w:pBdr>
        <w:top w:val="single" w:sz="4" w:space="6" w:color="B1C0CD" w:themeColor="accent1" w:themeTint="99"/>
        <w:left w:val="single" w:sz="2" w:space="4" w:color="FFFFFF" w:themeColor="background1"/>
      </w:pBdr>
      <w:spacing w:after="0" w:line="240" w:lineRule="auto"/>
      <w:ind w:left="-360" w:right="-360"/>
    </w:pPr>
  </w:style>
  <w:style w:type="character" w:customStyle="1" w:styleId="BunntekstTegn">
    <w:name w:val="Bunntekst Tegn"/>
    <w:basedOn w:val="Standardskriftforavsnitt"/>
    <w:link w:val="Bunntekst"/>
    <w:uiPriority w:val="99"/>
    <w:rPr>
      <w:kern w:val="20"/>
    </w:rPr>
  </w:style>
  <w:style w:type="character" w:styleId="Plassholdertekst">
    <w:name w:val="Placeholder Text"/>
    <w:basedOn w:val="Standardskriftforavsnitt"/>
    <w:uiPriority w:val="99"/>
    <w:semiHidden/>
    <w:rPr>
      <w:color w:val="808080"/>
    </w:rPr>
  </w:style>
  <w:style w:type="table" w:styleId="Tabellrutenett">
    <w:name w:val="Table Grid"/>
    <w:basedOn w:val="Vanlig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kern w:val="20"/>
      <w:sz w:val="36"/>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aps/>
      <w:color w:val="577188" w:themeColor="accent1" w:themeShade="BF"/>
      <w:kern w:val="20"/>
      <w:sz w:val="24"/>
      <w14:ligatures w14:val="standardContextual"/>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7E97AD" w:themeColor="accent1"/>
      <w:kern w:val="20"/>
      <w14:ligatures w14:val="standardContextual"/>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7E97AD" w:themeColor="accent1"/>
      <w:kern w:val="20"/>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94B5A" w:themeColor="accent1" w:themeShade="7F"/>
      <w:kern w:val="20"/>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394B5A" w:themeColor="accent1" w:themeShade="7F"/>
      <w:kern w:val="20"/>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404040" w:themeColor="text1" w:themeTint="BF"/>
      <w:kern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404040" w:themeColor="text1" w:themeTint="BF"/>
      <w:kern w:val="20"/>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404040" w:themeColor="text1" w:themeTint="BF"/>
      <w:kern w:val="20"/>
    </w:rPr>
  </w:style>
  <w:style w:type="table" w:customStyle="1" w:styleId="Brevhodetabell">
    <w:name w:val="Brevhodetabell"/>
    <w:basedOn w:val="Vanligtabel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konomisktabell">
    <w:name w:val="Økonomisk tabell"/>
    <w:basedOn w:val="Vanligtabel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Dato">
    <w:name w:val="Date"/>
    <w:basedOn w:val="Normal"/>
    <w:next w:val="Normal"/>
    <w:link w:val="DatoTegn"/>
    <w:uiPriority w:val="1"/>
    <w:qFormat/>
    <w:pPr>
      <w:spacing w:before="1200" w:after="360"/>
    </w:pPr>
    <w:rPr>
      <w:rFonts w:asciiTheme="majorHAnsi" w:eastAsiaTheme="majorEastAsia" w:hAnsiTheme="majorHAnsi" w:cstheme="majorBidi"/>
      <w:caps/>
      <w:color w:val="577188" w:themeColor="accent1" w:themeShade="BF"/>
    </w:rPr>
  </w:style>
  <w:style w:type="character" w:customStyle="1" w:styleId="DatoTegn">
    <w:name w:val="Dato Tegn"/>
    <w:basedOn w:val="Standardskriftforavsnitt"/>
    <w:link w:val="Dato"/>
    <w:uiPriority w:val="1"/>
    <w:rPr>
      <w:rFonts w:asciiTheme="majorHAnsi" w:eastAsiaTheme="majorEastAsia" w:hAnsiTheme="majorHAnsi" w:cstheme="majorBidi"/>
      <w:caps/>
      <w:color w:val="577188" w:themeColor="accent1" w:themeShade="BF"/>
      <w:kern w:val="20"/>
    </w:rPr>
  </w:style>
  <w:style w:type="paragraph" w:customStyle="1" w:styleId="Mottaker">
    <w:name w:val="Mottaker"/>
    <w:basedOn w:val="Normal"/>
    <w:qFormat/>
    <w:pPr>
      <w:spacing w:after="40"/>
    </w:pPr>
    <w:rPr>
      <w:b/>
      <w:bCs/>
    </w:rPr>
  </w:style>
  <w:style w:type="paragraph" w:styleId="Innledendehilsen">
    <w:name w:val="Salutation"/>
    <w:basedOn w:val="Normal"/>
    <w:next w:val="Normal"/>
    <w:link w:val="InnledendehilsenTegn"/>
    <w:uiPriority w:val="1"/>
    <w:unhideWhenUsed/>
    <w:qFormat/>
    <w:pPr>
      <w:spacing w:before="720"/>
    </w:pPr>
  </w:style>
  <w:style w:type="character" w:customStyle="1" w:styleId="InnledendehilsenTegn">
    <w:name w:val="Innledende hilsen Tegn"/>
    <w:basedOn w:val="Standardskriftforavsnitt"/>
    <w:link w:val="Innledendehilsen"/>
    <w:uiPriority w:val="1"/>
    <w:rPr>
      <w:kern w:val="20"/>
    </w:rPr>
  </w:style>
  <w:style w:type="paragraph" w:styleId="Hilsen">
    <w:name w:val="Closing"/>
    <w:basedOn w:val="Normal"/>
    <w:link w:val="HilsenTegn"/>
    <w:uiPriority w:val="1"/>
    <w:unhideWhenUsed/>
    <w:qFormat/>
    <w:pPr>
      <w:spacing w:before="480" w:after="960" w:line="240" w:lineRule="auto"/>
    </w:pPr>
  </w:style>
  <w:style w:type="character" w:customStyle="1" w:styleId="HilsenTegn">
    <w:name w:val="Hilsen Tegn"/>
    <w:basedOn w:val="Standardskriftforavsnitt"/>
    <w:link w:val="Hilsen"/>
    <w:uiPriority w:val="1"/>
    <w:rPr>
      <w:kern w:val="20"/>
    </w:rPr>
  </w:style>
  <w:style w:type="paragraph" w:styleId="Underskrift">
    <w:name w:val="Signature"/>
    <w:basedOn w:val="Normal"/>
    <w:link w:val="UnderskriftTegn"/>
    <w:uiPriority w:val="1"/>
    <w:unhideWhenUsed/>
    <w:qFormat/>
    <w:rPr>
      <w:b/>
      <w:bCs/>
    </w:rPr>
  </w:style>
  <w:style w:type="character" w:customStyle="1" w:styleId="UnderskriftTegn">
    <w:name w:val="Underskrift Tegn"/>
    <w:basedOn w:val="Standardskriftforavsnitt"/>
    <w:link w:val="Underskrift"/>
    <w:uiPriority w:val="1"/>
    <w:rPr>
      <w:b/>
      <w:bCs/>
      <w:kern w:val="20"/>
    </w:rPr>
  </w:style>
  <w:style w:type="paragraph" w:styleId="Tittel">
    <w:name w:val="Title"/>
    <w:basedOn w:val="Normal"/>
    <w:next w:val="Normal"/>
    <w:link w:val="TittelTegn"/>
    <w:uiPriority w:val="1"/>
    <w:qFormat/>
    <w:pPr>
      <w:spacing w:after="480"/>
    </w:pPr>
    <w:rPr>
      <w:rFonts w:asciiTheme="majorHAnsi" w:eastAsiaTheme="majorEastAsia" w:hAnsiTheme="majorHAnsi" w:cstheme="majorBidi"/>
      <w:caps/>
      <w:color w:val="577188" w:themeColor="accent1" w:themeShade="BF"/>
    </w:rPr>
  </w:style>
  <w:style w:type="character" w:customStyle="1" w:styleId="TittelTegn">
    <w:name w:val="Tittel Tegn"/>
    <w:basedOn w:val="Standardskriftforavsnitt"/>
    <w:link w:val="Tittel"/>
    <w:uiPriority w:val="1"/>
    <w:rPr>
      <w:rFonts w:asciiTheme="majorHAnsi" w:eastAsiaTheme="majorEastAsia" w:hAnsiTheme="majorHAnsi" w:cstheme="majorBidi"/>
      <w:caps/>
      <w:color w:val="577188" w:themeColor="accent1" w:themeShade="BF"/>
      <w:kern w:val="20"/>
    </w:rPr>
  </w:style>
  <w:style w:type="character" w:styleId="Hyperkobling">
    <w:name w:val="Hyperlink"/>
    <w:basedOn w:val="Standardskriftforavsnitt"/>
    <w:uiPriority w:val="99"/>
    <w:unhideWhenUsed/>
    <w:rsid w:val="005B67BC"/>
    <w:rPr>
      <w:color w:val="646464" w:themeColor="hyperlink"/>
      <w:u w:val="single"/>
    </w:rPr>
  </w:style>
  <w:style w:type="paragraph" w:styleId="Bobletekst">
    <w:name w:val="Balloon Text"/>
    <w:basedOn w:val="Normal"/>
    <w:link w:val="BobletekstTegn"/>
    <w:uiPriority w:val="99"/>
    <w:semiHidden/>
    <w:unhideWhenUsed/>
    <w:rsid w:val="00BE3713"/>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E3713"/>
    <w:rPr>
      <w:rFonts w:ascii="Segoe UI" w:hAnsi="Segoe UI" w:cs="Segoe UI"/>
      <w:kern w:val="20"/>
      <w:sz w:val="18"/>
      <w:szCs w:val="18"/>
    </w:rPr>
  </w:style>
  <w:style w:type="table" w:styleId="Rutenettabelllys">
    <w:name w:val="Grid Table Light"/>
    <w:basedOn w:val="Vanligtabell"/>
    <w:uiPriority w:val="45"/>
    <w:rsid w:val="008C08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avsnitt">
    <w:name w:val="List Paragraph"/>
    <w:basedOn w:val="Normal"/>
    <w:uiPriority w:val="34"/>
    <w:semiHidden/>
    <w:qFormat/>
    <w:rsid w:val="001B17D2"/>
    <w:pPr>
      <w:ind w:left="720"/>
      <w:contextualSpacing/>
    </w:pPr>
  </w:style>
  <w:style w:type="character" w:styleId="Ulstomtale">
    <w:name w:val="Unresolved Mention"/>
    <w:basedOn w:val="Standardskriftforavsnitt"/>
    <w:uiPriority w:val="99"/>
    <w:semiHidden/>
    <w:unhideWhenUsed/>
    <w:rsid w:val="0012493B"/>
    <w:rPr>
      <w:color w:val="605E5C"/>
      <w:shd w:val="clear" w:color="auto" w:fill="E1DFDD"/>
    </w:rPr>
  </w:style>
  <w:style w:type="paragraph" w:customStyle="1" w:styleId="paragraph">
    <w:name w:val="paragraph"/>
    <w:basedOn w:val="Normal"/>
    <w:rsid w:val="00FB075A"/>
    <w:pPr>
      <w:spacing w:before="100" w:beforeAutospacing="1" w:after="100" w:afterAutospacing="1" w:line="240" w:lineRule="auto"/>
    </w:pPr>
    <w:rPr>
      <w:rFonts w:ascii="Times New Roman" w:eastAsia="Times New Roman" w:hAnsi="Times New Roman" w:cs="Times New Roman"/>
      <w:color w:val="auto"/>
      <w:kern w:val="0"/>
      <w:sz w:val="24"/>
      <w:szCs w:val="24"/>
      <w:lang w:val="nb-NO" w:eastAsia="nb-NO"/>
    </w:rPr>
  </w:style>
  <w:style w:type="character" w:customStyle="1" w:styleId="eop">
    <w:name w:val="eop"/>
    <w:basedOn w:val="Standardskriftforavsnitt"/>
    <w:rsid w:val="00FB0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570827">
      <w:bodyDiv w:val="1"/>
      <w:marLeft w:val="0"/>
      <w:marRight w:val="0"/>
      <w:marTop w:val="0"/>
      <w:marBottom w:val="0"/>
      <w:divBdr>
        <w:top w:val="none" w:sz="0" w:space="0" w:color="auto"/>
        <w:left w:val="none" w:sz="0" w:space="0" w:color="auto"/>
        <w:bottom w:val="none" w:sz="0" w:space="0" w:color="auto"/>
        <w:right w:val="none" w:sz="0" w:space="0" w:color="auto"/>
      </w:divBdr>
    </w:div>
    <w:div w:id="861363583">
      <w:bodyDiv w:val="1"/>
      <w:marLeft w:val="0"/>
      <w:marRight w:val="0"/>
      <w:marTop w:val="0"/>
      <w:marBottom w:val="0"/>
      <w:divBdr>
        <w:top w:val="none" w:sz="0" w:space="0" w:color="auto"/>
        <w:left w:val="none" w:sz="0" w:space="0" w:color="auto"/>
        <w:bottom w:val="none" w:sz="0" w:space="0" w:color="auto"/>
        <w:right w:val="none" w:sz="0" w:space="0" w:color="auto"/>
      </w:divBdr>
    </w:div>
    <w:div w:id="1727676303">
      <w:bodyDiv w:val="1"/>
      <w:marLeft w:val="0"/>
      <w:marRight w:val="0"/>
      <w:marTop w:val="0"/>
      <w:marBottom w:val="0"/>
      <w:divBdr>
        <w:top w:val="none" w:sz="0" w:space="0" w:color="auto"/>
        <w:left w:val="none" w:sz="0" w:space="0" w:color="auto"/>
        <w:bottom w:val="none" w:sz="0" w:space="0" w:color="auto"/>
        <w:right w:val="none" w:sz="0" w:space="0" w:color="auto"/>
      </w:divBdr>
    </w:div>
    <w:div w:id="1841845440">
      <w:bodyDiv w:val="1"/>
      <w:marLeft w:val="0"/>
      <w:marRight w:val="0"/>
      <w:marTop w:val="0"/>
      <w:marBottom w:val="0"/>
      <w:divBdr>
        <w:top w:val="none" w:sz="0" w:space="0" w:color="auto"/>
        <w:left w:val="none" w:sz="0" w:space="0" w:color="auto"/>
        <w:bottom w:val="none" w:sz="0" w:space="0" w:color="auto"/>
        <w:right w:val="none" w:sz="0" w:space="0" w:color="auto"/>
      </w:divBdr>
    </w:div>
    <w:div w:id="195023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ituc-csi.org/IMG/pdf/2019-06-ituc-global-rights-index-2019-infographic-ten-worst-countries-e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report.whistleb.com/en/planmeca"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facebook.com/dentalnet.no" TargetMode="External"/><Relationship Id="rId2" Type="http://schemas.openxmlformats.org/officeDocument/2006/relationships/hyperlink" Target="http://www.dentalnet.no" TargetMode="External"/><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iman\AppData\Local\Microsoft\Windows\Temporary%20Internet%20Files\Content.Outlook\KLHS02RK\Brevmal%202019.dotx" TargetMode="External"/></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2.xml><?xml version="1.0" encoding="utf-8"?>
<ct:contentTypeSchema xmlns:ct="http://schemas.microsoft.com/office/2006/metadata/contentType" xmlns:ma="http://schemas.microsoft.com/office/2006/metadata/properties/metaAttributes" ct:_="" ma:_="" ma:contentTypeName="Document" ma:contentTypeID="0x01010076676FB53CB5584B93F527DE6AEF5724" ma:contentTypeVersion="15" ma:contentTypeDescription="Create a new document." ma:contentTypeScope="" ma:versionID="e233539cb04a8a6f59bd17663a043818">
  <xsd:schema xmlns:xsd="http://www.w3.org/2001/XMLSchema" xmlns:xs="http://www.w3.org/2001/XMLSchema" xmlns:p="http://schemas.microsoft.com/office/2006/metadata/properties" xmlns:ns3="4bb37bfe-d4a5-4123-8723-b248a546767f" xmlns:ns4="cda7a677-6a48-46cd-8dcc-3832195b93fd" targetNamespace="http://schemas.microsoft.com/office/2006/metadata/properties" ma:root="true" ma:fieldsID="b0162f4482625ca92771d84f9d8c619b" ns3:_="" ns4:_="">
    <xsd:import namespace="4bb37bfe-d4a5-4123-8723-b248a546767f"/>
    <xsd:import namespace="cda7a677-6a48-46cd-8dcc-3832195b93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37bfe-d4a5-4123-8723-b248a54676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a7a677-6a48-46cd-8dcc-3832195b93f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bb37bfe-d4a5-4123-8723-b248a546767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7E9E5-EE29-454F-8714-516920628209}">
  <ds:schemaRefs>
    <ds:schemaRef ds:uri="http://schemas.microsoft.com/pics"/>
  </ds:schemaRefs>
</ds:datastoreItem>
</file>

<file path=customXml/itemProps2.xml><?xml version="1.0" encoding="utf-8"?>
<ds:datastoreItem xmlns:ds="http://schemas.openxmlformats.org/officeDocument/2006/customXml" ds:itemID="{95F3C529-7199-4F5F-ACA8-E8B74385E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37bfe-d4a5-4123-8723-b248a546767f"/>
    <ds:schemaRef ds:uri="cda7a677-6a48-46cd-8dcc-3832195b9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E622F0-CD71-4750-B129-E2E94240FAD7}">
  <ds:schemaRefs>
    <ds:schemaRef ds:uri="http://schemas.microsoft.com/sharepoint/v3/contenttype/forms"/>
  </ds:schemaRefs>
</ds:datastoreItem>
</file>

<file path=customXml/itemProps4.xml><?xml version="1.0" encoding="utf-8"?>
<ds:datastoreItem xmlns:ds="http://schemas.openxmlformats.org/officeDocument/2006/customXml" ds:itemID="{3B27878C-670B-4CAC-8EF6-3023D4B2A6A9}">
  <ds:schemaRefs>
    <ds:schemaRef ds:uri="http://schemas.microsoft.com/office/2006/metadata/properties"/>
    <ds:schemaRef ds:uri="http://schemas.microsoft.com/office/infopath/2007/PartnerControls"/>
    <ds:schemaRef ds:uri="4bb37bfe-d4a5-4123-8723-b248a546767f"/>
  </ds:schemaRefs>
</ds:datastoreItem>
</file>

<file path=customXml/itemProps5.xml><?xml version="1.0" encoding="utf-8"?>
<ds:datastoreItem xmlns:ds="http://schemas.openxmlformats.org/officeDocument/2006/customXml" ds:itemID="{AEE7D633-879F-4D83-BB15-D2D1E843C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 2019</Template>
  <TotalTime>19</TotalTime>
  <Pages>5</Pages>
  <Words>1933</Words>
  <Characters>10251</Characters>
  <Application>Microsoft Office Word</Application>
  <DocSecurity>0</DocSecurity>
  <Lines>85</Lines>
  <Paragraphs>24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Laila Mani</dc:creator>
  <cp:keywords/>
  <cp:lastModifiedBy>Simen Brualøkken</cp:lastModifiedBy>
  <cp:revision>17</cp:revision>
  <cp:lastPrinted>2016-04-20T12:11:00Z</cp:lastPrinted>
  <dcterms:created xsi:type="dcterms:W3CDTF">2024-06-30T09:19:00Z</dcterms:created>
  <dcterms:modified xsi:type="dcterms:W3CDTF">2024-06-30T09:38:00Z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TC028350569991</vt:lpwstr>
  </property>
  <property fmtid="{D5CDD505-2E9C-101B-9397-08002B2CF9AE}" pid="3" name="ContentTypeId">
    <vt:lpwstr>0x01010076676FB53CB5584B93F527DE6AEF5724</vt:lpwstr>
  </property>
</Properties>
</file>